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C697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bookmarkStart w:id="0" w:name="_Hlk14780801"/>
      <w:r w:rsidRPr="00CA780B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053A3800" w14:textId="23B4C332" w:rsidR="00CA780B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asciiTheme="majorEastAsia" w:eastAsiaTheme="majorEastAsia" w:hAnsiTheme="majorEastAsia" w:cs="Times New Roman"/>
          <w:sz w:val="18"/>
          <w:szCs w:val="18"/>
        </w:rPr>
      </w:pP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삼천리자산운용 </w:t>
      </w:r>
      <w:r w:rsidR="000C50B5">
        <w:rPr>
          <w:rFonts w:asciiTheme="majorEastAsia" w:eastAsiaTheme="majorEastAsia" w:hAnsiTheme="majorEastAsia" w:cs="Times New Roman" w:hint="eastAsia"/>
          <w:sz w:val="18"/>
          <w:szCs w:val="18"/>
        </w:rPr>
        <w:t>경영</w:t>
      </w:r>
      <w:r w:rsidR="00917F6E">
        <w:rPr>
          <w:rFonts w:asciiTheme="majorEastAsia" w:eastAsiaTheme="majorEastAsia" w:hAnsiTheme="majorEastAsia" w:cs="Times New Roman" w:hint="eastAsia"/>
          <w:sz w:val="18"/>
          <w:szCs w:val="18"/>
        </w:rPr>
        <w:t>관리</w:t>
      </w:r>
      <w:r w:rsidR="00813045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팀</w:t>
      </w:r>
      <w:r w:rsidR="00917F6E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[</w:t>
      </w:r>
      <w:r w:rsidR="000C50B5">
        <w:rPr>
          <w:rFonts w:asciiTheme="majorEastAsia" w:eastAsiaTheme="majorEastAsia" w:hAnsiTheme="majorEastAsia" w:cs="Times New Roman"/>
          <w:sz w:val="18"/>
          <w:szCs w:val="18"/>
        </w:rPr>
        <w:t>Business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Management Team]</w:t>
      </w:r>
      <w:r w:rsidR="00C23CF9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0C50B5">
        <w:rPr>
          <w:rFonts w:asciiTheme="majorEastAsia" w:eastAsiaTheme="majorEastAsia" w:hAnsiTheme="majorEastAsia" w:cs="Times New Roman" w:hint="eastAsia"/>
          <w:sz w:val="18"/>
          <w:szCs w:val="18"/>
        </w:rPr>
        <w:t>사원(</w:t>
      </w:r>
      <w:r w:rsidR="0065489B">
        <w:rPr>
          <w:rFonts w:asciiTheme="majorEastAsia" w:eastAsiaTheme="majorEastAsia" w:hAnsiTheme="majorEastAsia" w:cs="Times New Roman" w:hint="eastAsia"/>
          <w:sz w:val="18"/>
          <w:szCs w:val="18"/>
        </w:rPr>
        <w:t>정규직</w:t>
      </w:r>
      <w:r w:rsidR="000C50B5">
        <w:rPr>
          <w:rFonts w:asciiTheme="majorEastAsia" w:eastAsiaTheme="majorEastAsia" w:hAnsiTheme="majorEastAsia" w:cs="Times New Roman" w:hint="eastAsia"/>
          <w:sz w:val="18"/>
          <w:szCs w:val="18"/>
        </w:rPr>
        <w:t>)</w:t>
      </w:r>
    </w:p>
    <w:p w14:paraId="55FEB7B0" w14:textId="77777777" w:rsidR="003C2EF6" w:rsidRPr="003C2EF6" w:rsidRDefault="003C2EF6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252C3359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/>
          <w:b/>
          <w:sz w:val="22"/>
          <w:u w:val="single"/>
        </w:rPr>
        <w:t>Company:</w:t>
      </w:r>
    </w:p>
    <w:p w14:paraId="2BBAA6D7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삼천리자산운용은 지난 2008년 설립 이후, 10여년간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에너지인프라전문자산운용사로서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미국, 캐나다 등 북미의 다양한 에너지인프라자산을 발굴 및 국내 기관투자자 앞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펀드설정을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하였습니다. </w:t>
      </w:r>
    </w:p>
    <w:p w14:paraId="329F40DA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국내 삼천리 그룹과 호주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맥쿼리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그룹간의 조인트벤처로 설립된 이후, 현재는 삼천리 그룹 산하의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운용사로서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지속적으로 </w:t>
      </w:r>
      <w:proofErr w:type="spellStart"/>
      <w:r w:rsidRPr="003C2EF6">
        <w:rPr>
          <w:rFonts w:eastAsiaTheme="minorHAnsi" w:cs="Times New Roman" w:hint="eastAsia"/>
          <w:sz w:val="18"/>
          <w:szCs w:val="18"/>
        </w:rPr>
        <w:t>대체투자에</w:t>
      </w:r>
      <w:proofErr w:type="spellEnd"/>
      <w:r w:rsidRPr="003C2EF6">
        <w:rPr>
          <w:rFonts w:eastAsiaTheme="minorHAnsi" w:cs="Times New Roman" w:hint="eastAsia"/>
          <w:sz w:val="18"/>
          <w:szCs w:val="18"/>
        </w:rPr>
        <w:t xml:space="preserve"> 집중하고 있습니다.</w:t>
      </w:r>
    </w:p>
    <w:p w14:paraId="258311D9" w14:textId="6B8BDA4A" w:rsidR="00CA780B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약</w:t>
      </w:r>
      <w:r w:rsidR="003C2EF6">
        <w:rPr>
          <w:rFonts w:eastAsiaTheme="minorHAnsi" w:cs="Times New Roman" w:hint="eastAsia"/>
          <w:sz w:val="18"/>
          <w:szCs w:val="18"/>
        </w:rPr>
        <w:t xml:space="preserve"> </w:t>
      </w:r>
      <w:r w:rsidRPr="003C2EF6">
        <w:rPr>
          <w:rFonts w:eastAsiaTheme="minorHAnsi" w:cs="Times New Roman" w:hint="eastAsia"/>
          <w:sz w:val="18"/>
          <w:szCs w:val="18"/>
        </w:rPr>
        <w:t>$1.</w:t>
      </w:r>
      <w:r w:rsidR="002A37D2">
        <w:rPr>
          <w:rFonts w:eastAsiaTheme="minorHAnsi" w:cs="Times New Roman"/>
          <w:sz w:val="18"/>
          <w:szCs w:val="18"/>
        </w:rPr>
        <w:t>6trillion</w:t>
      </w:r>
      <w:r w:rsidRPr="003C2EF6">
        <w:rPr>
          <w:rFonts w:eastAsiaTheme="minorHAnsi" w:cs="Times New Roman" w:hint="eastAsia"/>
          <w:sz w:val="18"/>
          <w:szCs w:val="18"/>
        </w:rPr>
        <w:t xml:space="preserve"> 규모의 펀드를 운용하고 있으며, 북미의 Upstream, Midstream, Power &amp; Utilities 및 Renewable </w:t>
      </w:r>
      <w:r w:rsidR="00720C44" w:rsidRPr="003C2EF6">
        <w:rPr>
          <w:rFonts w:eastAsiaTheme="minorHAnsi" w:cs="Times New Roman" w:hint="eastAsia"/>
          <w:sz w:val="18"/>
          <w:szCs w:val="18"/>
        </w:rPr>
        <w:t xml:space="preserve">및 유럽 주요국가의 Power &amp; Utilities 및 Renewable </w:t>
      </w:r>
      <w:r w:rsidRPr="003C2EF6">
        <w:rPr>
          <w:rFonts w:eastAsiaTheme="minorHAnsi" w:cs="Times New Roman" w:hint="eastAsia"/>
          <w:sz w:val="18"/>
          <w:szCs w:val="18"/>
        </w:rPr>
        <w:t>등 수익성과 안정성을 보유한 자산 발굴에 힘쓰고 있습니다.</w:t>
      </w:r>
    </w:p>
    <w:p w14:paraId="6809A98D" w14:textId="77777777" w:rsidR="00CA780B" w:rsidRPr="003C2EF6" w:rsidRDefault="00CA780B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9FF272D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Pr="00CA780B">
        <w:rPr>
          <w:rFonts w:ascii="Times New Roman" w:hAnsi="Times New Roman" w:cs="Times New Roman"/>
          <w:b/>
          <w:sz w:val="22"/>
          <w:u w:val="single"/>
        </w:rPr>
        <w:t>Responsibilities:</w:t>
      </w:r>
    </w:p>
    <w:p w14:paraId="55BA6648" w14:textId="11256F9E" w:rsidR="00CA780B" w:rsidRDefault="000C50B5" w:rsidP="00917F6E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proofErr w:type="spellStart"/>
      <w:r>
        <w:rPr>
          <w:rFonts w:eastAsiaTheme="minorHAnsi" w:cs="Times New Roman" w:hint="eastAsia"/>
          <w:sz w:val="18"/>
          <w:szCs w:val="18"/>
        </w:rPr>
        <w:t>월말결산</w:t>
      </w:r>
      <w:proofErr w:type="spellEnd"/>
    </w:p>
    <w:p w14:paraId="711583E4" w14:textId="382DE5F5" w:rsidR="000C50B5" w:rsidRDefault="000C50B5" w:rsidP="000C50B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proofErr w:type="spellStart"/>
      <w:r>
        <w:rPr>
          <w:rFonts w:eastAsiaTheme="minorHAnsi" w:cs="Times New Roman" w:hint="eastAsia"/>
          <w:sz w:val="18"/>
          <w:szCs w:val="18"/>
        </w:rPr>
        <w:t>경비처리</w:t>
      </w:r>
      <w:proofErr w:type="spellEnd"/>
    </w:p>
    <w:p w14:paraId="53DBB04F" w14:textId="486F7927" w:rsidR="000C50B5" w:rsidRDefault="000C50B5" w:rsidP="000C50B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proofErr w:type="spellStart"/>
      <w:r>
        <w:rPr>
          <w:rFonts w:eastAsiaTheme="minorHAnsi" w:cs="Times New Roman" w:hint="eastAsia"/>
          <w:sz w:val="18"/>
          <w:szCs w:val="18"/>
        </w:rPr>
        <w:t>문서정리</w:t>
      </w:r>
      <w:proofErr w:type="spellEnd"/>
    </w:p>
    <w:p w14:paraId="7787A881" w14:textId="61CBAAE1" w:rsidR="000C50B5" w:rsidRDefault="000C50B5" w:rsidP="000C50B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proofErr w:type="spellStart"/>
      <w:r>
        <w:rPr>
          <w:rFonts w:eastAsiaTheme="minorHAnsi" w:cs="Times New Roman" w:hint="eastAsia"/>
          <w:sz w:val="18"/>
          <w:szCs w:val="18"/>
        </w:rPr>
        <w:t>사무비품</w:t>
      </w:r>
      <w:proofErr w:type="spellEnd"/>
      <w:r>
        <w:rPr>
          <w:rFonts w:eastAsiaTheme="minorHAnsi" w:cs="Times New Roman" w:hint="eastAsia"/>
          <w:sz w:val="18"/>
          <w:szCs w:val="18"/>
        </w:rPr>
        <w:t xml:space="preserve"> 구매 및 관리 등 </w:t>
      </w:r>
      <w:proofErr w:type="spellStart"/>
      <w:r>
        <w:rPr>
          <w:rFonts w:eastAsiaTheme="minorHAnsi" w:cs="Times New Roman" w:hint="eastAsia"/>
          <w:sz w:val="18"/>
          <w:szCs w:val="18"/>
        </w:rPr>
        <w:t>총무업무</w:t>
      </w:r>
      <w:proofErr w:type="spellEnd"/>
    </w:p>
    <w:p w14:paraId="5D676436" w14:textId="11677C7A" w:rsidR="00FB4FCD" w:rsidRDefault="00FB4FCD" w:rsidP="000C50B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 xml:space="preserve">IT 지원업무 </w:t>
      </w:r>
      <w:r>
        <w:rPr>
          <w:rFonts w:eastAsiaTheme="minorHAnsi" w:cs="Times New Roman"/>
          <w:sz w:val="18"/>
          <w:szCs w:val="18"/>
        </w:rPr>
        <w:t>(IT</w:t>
      </w:r>
      <w:r>
        <w:rPr>
          <w:rFonts w:eastAsiaTheme="minorHAnsi" w:cs="Times New Roman" w:hint="eastAsia"/>
          <w:sz w:val="18"/>
          <w:szCs w:val="18"/>
        </w:rPr>
        <w:t>외주업체는 별도로 있음)</w:t>
      </w:r>
    </w:p>
    <w:p w14:paraId="0B01B208" w14:textId="77777777" w:rsidR="000C50B5" w:rsidRPr="000C50B5" w:rsidRDefault="000C50B5" w:rsidP="000C50B5">
      <w:pPr>
        <w:pStyle w:val="a3"/>
        <w:spacing w:line="220" w:lineRule="exact"/>
        <w:ind w:leftChars="0" w:left="362"/>
        <w:rPr>
          <w:rFonts w:eastAsiaTheme="minorHAnsi" w:cs="Times New Roman"/>
          <w:sz w:val="18"/>
          <w:szCs w:val="18"/>
        </w:rPr>
      </w:pPr>
    </w:p>
    <w:p w14:paraId="560A2F69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091ED2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0A14D0D5" w14:textId="520E1841" w:rsidR="00917F6E" w:rsidRDefault="000C50B5" w:rsidP="00917F6E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경영학과(회계학과)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전공자 또는 관련 과목 이수자 우대</w:t>
      </w:r>
    </w:p>
    <w:p w14:paraId="7E748656" w14:textId="6AFA1F81" w:rsidR="003F21C3" w:rsidRPr="00091ED2" w:rsidRDefault="000C50B5" w:rsidP="00917F6E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회계 업무 경력 우대</w:t>
      </w:r>
    </w:p>
    <w:p w14:paraId="59E8E0A3" w14:textId="3960C283" w:rsidR="003C2EF6" w:rsidRDefault="003C2EF6" w:rsidP="003C2EF6">
      <w:pPr>
        <w:pStyle w:val="a3"/>
        <w:spacing w:before="240" w:line="220" w:lineRule="exact"/>
        <w:ind w:leftChars="0" w:left="362"/>
        <w:rPr>
          <w:rFonts w:asciiTheme="majorEastAsia" w:eastAsiaTheme="majorEastAsia" w:hAnsiTheme="majorEastAsia" w:cs="Times New Roman"/>
          <w:sz w:val="18"/>
          <w:szCs w:val="18"/>
        </w:rPr>
      </w:pPr>
    </w:p>
    <w:p w14:paraId="16D204CD" w14:textId="135CD8DA" w:rsidR="003F21C3" w:rsidRPr="00091ED2" w:rsidRDefault="003F21C3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 w:hint="eastAsia"/>
          <w:b/>
          <w:sz w:val="22"/>
          <w:u w:val="single"/>
        </w:rPr>
        <w:t>Process:</w:t>
      </w:r>
    </w:p>
    <w:p w14:paraId="71A60F7A" w14:textId="38A02A8D" w:rsidR="003F21C3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1차 서류전형 -&gt; 2차 </w:t>
      </w:r>
      <w:proofErr w:type="spellStart"/>
      <w:r w:rsidRPr="00091ED2">
        <w:rPr>
          <w:rFonts w:eastAsiaTheme="minorHAnsi" w:cs="Times New Roman" w:hint="eastAsia"/>
          <w:sz w:val="18"/>
          <w:szCs w:val="18"/>
        </w:rPr>
        <w:t>실무자면접</w:t>
      </w:r>
      <w:proofErr w:type="spellEnd"/>
      <w:r w:rsidR="00FB4FCD">
        <w:rPr>
          <w:rFonts w:eastAsiaTheme="minorHAnsi" w:cs="Times New Roman" w:hint="eastAsia"/>
          <w:sz w:val="18"/>
          <w:szCs w:val="18"/>
        </w:rPr>
        <w:t xml:space="preserve"> </w:t>
      </w:r>
      <w:r w:rsidRPr="00091ED2">
        <w:rPr>
          <w:rFonts w:eastAsiaTheme="minorHAnsi" w:cs="Times New Roman" w:hint="eastAsia"/>
          <w:sz w:val="18"/>
          <w:szCs w:val="18"/>
        </w:rPr>
        <w:t xml:space="preserve">-&gt; </w:t>
      </w:r>
      <w:r w:rsidR="00582416">
        <w:rPr>
          <w:rFonts w:eastAsiaTheme="minorHAnsi" w:cs="Times New Roman" w:hint="eastAsia"/>
          <w:sz w:val="18"/>
          <w:szCs w:val="18"/>
        </w:rPr>
        <w:t>최종합격</w:t>
      </w:r>
    </w:p>
    <w:p w14:paraId="38986638" w14:textId="0F4ACCCE" w:rsidR="00CA780B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면접(예정)</w:t>
      </w:r>
      <w:proofErr w:type="gramStart"/>
      <w:r w:rsidRPr="00091ED2">
        <w:rPr>
          <w:rFonts w:eastAsiaTheme="minorHAnsi" w:cs="Times New Roman" w:hint="eastAsia"/>
          <w:sz w:val="18"/>
          <w:szCs w:val="18"/>
        </w:rPr>
        <w:t>일 :</w:t>
      </w:r>
      <w:proofErr w:type="gramEnd"/>
      <w:r w:rsidRPr="00091ED2">
        <w:rPr>
          <w:rFonts w:eastAsiaTheme="minorHAnsi" w:cs="Times New Roman" w:hint="eastAsia"/>
          <w:sz w:val="18"/>
          <w:szCs w:val="18"/>
        </w:rPr>
        <w:t xml:space="preserve"> 서류전형 합격자에 한해 개별 통보</w:t>
      </w:r>
    </w:p>
    <w:p w14:paraId="60070FA1" w14:textId="77777777" w:rsidR="00CA780B" w:rsidRPr="00091ED2" w:rsidRDefault="00CA780B" w:rsidP="003C2EF6">
      <w:pPr>
        <w:pStyle w:val="a3"/>
        <w:spacing w:before="240" w:line="220" w:lineRule="exact"/>
        <w:ind w:leftChars="0" w:left="362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1257E9C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0AC3E23B" w14:textId="4358CD6A" w:rsidR="00B921A5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Style w:val="a4"/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이메일 접수 (</w:t>
      </w:r>
      <w:hyperlink r:id="rId8" w:history="1">
        <w:r w:rsidRPr="00091ED2">
          <w:rPr>
            <w:rStyle w:val="a4"/>
            <w:rFonts w:eastAsiaTheme="minorHAnsi" w:cs="Times New Roman" w:hint="eastAsia"/>
            <w:sz w:val="18"/>
            <w:szCs w:val="18"/>
          </w:rPr>
          <w:t>recruiting@sig-fund.com</w:t>
        </w:r>
      </w:hyperlink>
      <w:r w:rsidR="0064526D" w:rsidRPr="00091ED2">
        <w:rPr>
          <w:rFonts w:eastAsiaTheme="minorHAnsi" w:cs="Times New Roman" w:hint="eastAsia"/>
          <w:sz w:val="18"/>
          <w:szCs w:val="18"/>
        </w:rPr>
        <w:t>)</w:t>
      </w:r>
    </w:p>
    <w:p w14:paraId="7677211A" w14:textId="693FA1B7" w:rsidR="00C23CF9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영문 또는 </w:t>
      </w:r>
      <w:r w:rsidR="00895D4B" w:rsidRPr="00091ED2">
        <w:rPr>
          <w:rFonts w:eastAsiaTheme="minorHAnsi" w:cs="Times New Roman" w:hint="eastAsia"/>
          <w:sz w:val="18"/>
          <w:szCs w:val="18"/>
        </w:rPr>
        <w:t>국문</w:t>
      </w:r>
      <w:r w:rsidR="0027188E" w:rsidRPr="00091ED2">
        <w:rPr>
          <w:rFonts w:eastAsiaTheme="minorHAnsi" w:cs="Times New Roman" w:hint="eastAsia"/>
          <w:sz w:val="18"/>
          <w:szCs w:val="18"/>
        </w:rPr>
        <w:t xml:space="preserve"> 이력서</w:t>
      </w:r>
      <w:r w:rsidR="003F21C3" w:rsidRPr="00091ED2">
        <w:rPr>
          <w:rFonts w:eastAsiaTheme="minorHAnsi" w:cs="Times New Roman" w:hint="eastAsia"/>
          <w:sz w:val="18"/>
          <w:szCs w:val="18"/>
        </w:rPr>
        <w:t>를 하나의 파일로 작성하여 첨부</w:t>
      </w:r>
    </w:p>
    <w:p w14:paraId="55F807F3" w14:textId="789388B4" w:rsidR="00917F6E" w:rsidRDefault="003F21C3" w:rsidP="000C50B5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별첨 서류(개</w:t>
      </w:r>
      <w:r w:rsidRPr="00917F6E">
        <w:rPr>
          <w:rFonts w:eastAsiaTheme="minorHAnsi" w:cs="Times New Roman" w:hint="eastAsia"/>
          <w:sz w:val="18"/>
          <w:szCs w:val="18"/>
        </w:rPr>
        <w:t xml:space="preserve">인정보 </w:t>
      </w:r>
      <w:proofErr w:type="spellStart"/>
      <w:r w:rsidRPr="00917F6E">
        <w:rPr>
          <w:rFonts w:eastAsiaTheme="minorHAnsi" w:cs="Times New Roman" w:hint="eastAsia"/>
          <w:sz w:val="18"/>
          <w:szCs w:val="18"/>
        </w:rPr>
        <w:t>수집이용</w:t>
      </w:r>
      <w:proofErr w:type="spellEnd"/>
      <w:r w:rsidRPr="00917F6E">
        <w:rPr>
          <w:rFonts w:eastAsiaTheme="minorHAnsi" w:cs="Times New Roman" w:hint="eastAsia"/>
          <w:sz w:val="18"/>
          <w:szCs w:val="18"/>
        </w:rPr>
        <w:t xml:space="preserve"> 동의서) 첨부 필수</w:t>
      </w:r>
    </w:p>
    <w:p w14:paraId="4EF05275" w14:textId="426D5B64" w:rsidR="007C2877" w:rsidRDefault="007C2877">
      <w:pPr>
        <w:widowControl/>
        <w:wordWrap/>
        <w:autoSpaceDE/>
        <w:autoSpaceDN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/>
          <w:sz w:val="18"/>
          <w:szCs w:val="18"/>
        </w:rPr>
        <w:br w:type="page"/>
      </w:r>
    </w:p>
    <w:p w14:paraId="0CDAE23F" w14:textId="77777777" w:rsidR="00091ED2" w:rsidRPr="000A73D5" w:rsidRDefault="00091ED2" w:rsidP="00091ED2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  <w:bookmarkStart w:id="1" w:name="_GoBack"/>
      <w:bookmarkEnd w:id="0"/>
      <w:bookmarkEnd w:id="1"/>
    </w:p>
    <w:p w14:paraId="5E2BC420" w14:textId="77777777" w:rsidR="00B921A5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t>개인정보 수집 및 이용 동의서</w:t>
      </w:r>
    </w:p>
    <w:p w14:paraId="500FEFB8" w14:textId="77777777" w:rsidR="00B921A5" w:rsidRPr="008F3CE6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0E6C357F" w14:textId="77777777" w:rsidR="00B921A5" w:rsidRDefault="00B921A5" w:rsidP="00B921A5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684CFFD5" w14:textId="77777777" w:rsidR="00B921A5" w:rsidRPr="00636993" w:rsidRDefault="00B921A5" w:rsidP="00B921A5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CFF7F2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20BD9672" w14:textId="77777777" w:rsidR="00B921A5" w:rsidRDefault="00B921A5" w:rsidP="00B921A5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24414B63" w14:textId="77777777" w:rsidR="00B921A5" w:rsidRDefault="00B921A5" w:rsidP="00B921A5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77F5E2BD" w14:textId="77777777" w:rsidR="00B921A5" w:rsidRPr="008F3CE6" w:rsidRDefault="00B921A5" w:rsidP="00B921A5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2F085B5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6EA48A4B" w14:textId="77777777" w:rsidR="00B921A5" w:rsidRDefault="00B921A5" w:rsidP="00B921A5">
      <w:pPr>
        <w:ind w:right="175" w:firstLine="160"/>
        <w:rPr>
          <w:rFonts w:eastAsiaTheme="minorHAnsi"/>
          <w:w w:val="90"/>
          <w:szCs w:val="20"/>
        </w:rPr>
      </w:pPr>
    </w:p>
    <w:p w14:paraId="395A44D9" w14:textId="77777777" w:rsidR="00B921A5" w:rsidRPr="00636993" w:rsidRDefault="00B921A5" w:rsidP="00B921A5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57101E5C" w14:textId="77777777" w:rsidR="00B921A5" w:rsidRPr="00636993" w:rsidRDefault="00B921A5" w:rsidP="00B921A5">
      <w:pPr>
        <w:rPr>
          <w:rFonts w:eastAsiaTheme="minorHAnsi"/>
          <w:sz w:val="24"/>
        </w:rPr>
      </w:pPr>
    </w:p>
    <w:p w14:paraId="20698DFC" w14:textId="77777777" w:rsidR="00B921A5" w:rsidRDefault="00B921A5" w:rsidP="00B921A5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</w:t>
      </w:r>
      <w:proofErr w:type="spellStart"/>
      <w:r w:rsidRPr="00636993">
        <w:rPr>
          <w:rFonts w:eastAsiaTheme="minorHAnsi" w:hint="eastAsia"/>
          <w:sz w:val="18"/>
        </w:rPr>
        <w:t>채용절차가</w:t>
      </w:r>
      <w:proofErr w:type="spellEnd"/>
      <w:r w:rsidRPr="00636993">
        <w:rPr>
          <w:rFonts w:eastAsiaTheme="minorHAnsi" w:hint="eastAsia"/>
          <w:sz w:val="18"/>
        </w:rPr>
        <w:t xml:space="preserve">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0C78B8DE" w14:textId="77777777" w:rsidR="00B921A5" w:rsidRDefault="00B921A5" w:rsidP="00B921A5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0E58D898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0179FEB0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402C53A5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7F91B323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39234FD" w14:textId="77777777" w:rsidR="00B921A5" w:rsidRPr="00636993" w:rsidRDefault="00B921A5" w:rsidP="00B921A5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6B077758" w14:textId="77777777" w:rsidR="00B921A5" w:rsidRDefault="00B921A5" w:rsidP="00B921A5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700ACE8" w14:textId="187A55F8" w:rsidR="00B921A5" w:rsidRDefault="00B921A5" w:rsidP="00B921A5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</w:t>
      </w:r>
      <w:proofErr w:type="gramStart"/>
      <w:r>
        <w:rPr>
          <w:rFonts w:eastAsiaTheme="minorHAnsi" w:hint="eastAsia"/>
          <w:sz w:val="18"/>
        </w:rPr>
        <w:t>법정생년월일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2840CD42" w14:textId="77777777" w:rsidR="00B921A5" w:rsidRPr="00B921A5" w:rsidRDefault="00B921A5" w:rsidP="00B921A5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sectPr w:rsidR="00B921A5" w:rsidRPr="00B921A5" w:rsidSect="00847F77">
      <w:headerReference w:type="default" r:id="rId9"/>
      <w:footerReference w:type="default" r:id="rId10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A6DA" w14:textId="77777777" w:rsidR="00CC6158" w:rsidRDefault="00CC6158" w:rsidP="00633B65">
      <w:pPr>
        <w:spacing w:after="0" w:line="240" w:lineRule="auto"/>
      </w:pPr>
      <w:r>
        <w:separator/>
      </w:r>
    </w:p>
  </w:endnote>
  <w:endnote w:type="continuationSeparator" w:id="0">
    <w:p w14:paraId="3FF61013" w14:textId="77777777" w:rsidR="00CC6158" w:rsidRDefault="00CC6158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7A1CEBCB" w14:textId="0F746DAD" w:rsidR="008C7382" w:rsidRDefault="008C7382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77" w:rsidRPr="007C2877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DC5F8" w14:textId="77777777" w:rsidR="00CC6158" w:rsidRDefault="00CC6158" w:rsidP="00633B65">
      <w:pPr>
        <w:spacing w:after="0" w:line="240" w:lineRule="auto"/>
      </w:pPr>
      <w:r>
        <w:separator/>
      </w:r>
    </w:p>
  </w:footnote>
  <w:footnote w:type="continuationSeparator" w:id="0">
    <w:p w14:paraId="767DB434" w14:textId="77777777" w:rsidR="00CC6158" w:rsidRDefault="00CC6158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3BF9" w14:textId="77777777" w:rsidR="008C7382" w:rsidRDefault="008C7382" w:rsidP="00616C03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029B" wp14:editId="66F7D5A3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34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63290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</w:p>
                        <w:p w14:paraId="37EFD8E7" w14:textId="384CCBB4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 w:rsidR="00917F6E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07328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Korea</w:t>
                          </w:r>
                        </w:p>
                        <w:p w14:paraId="0760F947" w14:textId="77777777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02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D334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63290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</w:p>
                  <w:p w14:paraId="37EFD8E7" w14:textId="384CCBB4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 w:rsidR="00917F6E">
                      <w:rPr>
                        <w:rFonts w:ascii="Tahoma" w:hAnsi="Tahoma" w:cs="Tahoma"/>
                        <w:color w:val="7F7F7F"/>
                        <w:sz w:val="16"/>
                      </w:rPr>
                      <w:t>07328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Korea</w:t>
                    </w:r>
                  </w:p>
                  <w:p w14:paraId="0760F947" w14:textId="77777777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Cs w:val="16"/>
        <w:lang w:val="en-US" w:eastAsia="ko-KR"/>
      </w:rPr>
      <w:drawing>
        <wp:inline distT="0" distB="0" distL="0" distR="0" wp14:anchorId="4CCBCC8B" wp14:editId="4172D3C7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77675" w14:textId="77777777" w:rsidR="008C7382" w:rsidRPr="00946A2F" w:rsidRDefault="008C7382" w:rsidP="001B2937">
    <w:pPr>
      <w:pStyle w:val="a5"/>
      <w:rPr>
        <w:rFonts w:ascii="Georgia" w:hAnsi="Georgia"/>
        <w:noProof/>
        <w:color w:val="A6A6A6" w:themeColor="background1" w:themeShade="A6"/>
      </w:rPr>
    </w:pPr>
  </w:p>
  <w:p w14:paraId="4158266B" w14:textId="2F5BBDE8" w:rsidR="008C7382" w:rsidRPr="001D6BDC" w:rsidRDefault="00FB4FCD" w:rsidP="001B2937">
    <w:pPr>
      <w:pStyle w:val="a5"/>
      <w:rPr>
        <w:rFonts w:ascii="Times New Roman" w:hAnsi="Times New Roman" w:cs="Times New Roman"/>
        <w:noProof/>
        <w:color w:val="A6A6A6" w:themeColor="background1" w:themeShade="A6"/>
        <w:sz w:val="22"/>
      </w:rPr>
    </w:pPr>
    <w:r>
      <w:rPr>
        <w:rFonts w:ascii="Times New Roman" w:hAnsi="Times New Roman" w:cs="Times New Roman"/>
        <w:noProof/>
        <w:color w:val="A6A6A6" w:themeColor="background1" w:themeShade="A6"/>
        <w:sz w:val="22"/>
      </w:rPr>
      <w:t>A</w:t>
    </w:r>
    <w:r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>pril</w:t>
    </w:r>
    <w:r w:rsidR="008C7382"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 xml:space="preserve"> 20</w:t>
    </w:r>
    <w:r>
      <w:rPr>
        <w:rFonts w:ascii="Times New Roman" w:hAnsi="Times New Roman" w:cs="Times New Roman"/>
        <w:noProof/>
        <w:color w:val="A6A6A6" w:themeColor="background1" w:themeShade="A6"/>
        <w:sz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AA63377"/>
    <w:multiLevelType w:val="hybridMultilevel"/>
    <w:tmpl w:val="C756BCE2"/>
    <w:lvl w:ilvl="0" w:tplc="4D2E71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6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28E2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094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5E7"/>
    <w:rsid w:val="0007679C"/>
    <w:rsid w:val="00081961"/>
    <w:rsid w:val="00081BCC"/>
    <w:rsid w:val="00081C28"/>
    <w:rsid w:val="000837A1"/>
    <w:rsid w:val="00086BB2"/>
    <w:rsid w:val="00091ED2"/>
    <w:rsid w:val="00095842"/>
    <w:rsid w:val="000A1182"/>
    <w:rsid w:val="000A2114"/>
    <w:rsid w:val="000A2BC7"/>
    <w:rsid w:val="000A40F7"/>
    <w:rsid w:val="000A73D5"/>
    <w:rsid w:val="000A7A4B"/>
    <w:rsid w:val="000B0375"/>
    <w:rsid w:val="000B037B"/>
    <w:rsid w:val="000B0FC4"/>
    <w:rsid w:val="000B6F3F"/>
    <w:rsid w:val="000C4D05"/>
    <w:rsid w:val="000C50B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48AC"/>
    <w:rsid w:val="00125156"/>
    <w:rsid w:val="001309D3"/>
    <w:rsid w:val="00132D9F"/>
    <w:rsid w:val="00134643"/>
    <w:rsid w:val="00134C83"/>
    <w:rsid w:val="00136817"/>
    <w:rsid w:val="00136CBB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9723C"/>
    <w:rsid w:val="001A1326"/>
    <w:rsid w:val="001A3585"/>
    <w:rsid w:val="001A35EB"/>
    <w:rsid w:val="001A53AB"/>
    <w:rsid w:val="001A57DE"/>
    <w:rsid w:val="001A71CF"/>
    <w:rsid w:val="001B0062"/>
    <w:rsid w:val="001B2937"/>
    <w:rsid w:val="001B5B62"/>
    <w:rsid w:val="001B694B"/>
    <w:rsid w:val="001B6E37"/>
    <w:rsid w:val="001C039A"/>
    <w:rsid w:val="001C579E"/>
    <w:rsid w:val="001C5DC4"/>
    <w:rsid w:val="001C7BBE"/>
    <w:rsid w:val="001C7EE5"/>
    <w:rsid w:val="001D0288"/>
    <w:rsid w:val="001D6BDC"/>
    <w:rsid w:val="001E04F1"/>
    <w:rsid w:val="001E09C3"/>
    <w:rsid w:val="001E4040"/>
    <w:rsid w:val="001E6A61"/>
    <w:rsid w:val="001F10DE"/>
    <w:rsid w:val="001F7769"/>
    <w:rsid w:val="00206D86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45A3B"/>
    <w:rsid w:val="00250433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38A"/>
    <w:rsid w:val="00293484"/>
    <w:rsid w:val="002942E3"/>
    <w:rsid w:val="002A2046"/>
    <w:rsid w:val="002A29A5"/>
    <w:rsid w:val="002A37D2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5ACF"/>
    <w:rsid w:val="002E7EDD"/>
    <w:rsid w:val="002F00D2"/>
    <w:rsid w:val="002F4E8B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673E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95934"/>
    <w:rsid w:val="003A070D"/>
    <w:rsid w:val="003A07F7"/>
    <w:rsid w:val="003A1093"/>
    <w:rsid w:val="003A1FC0"/>
    <w:rsid w:val="003A2091"/>
    <w:rsid w:val="003B57B9"/>
    <w:rsid w:val="003C2EF6"/>
    <w:rsid w:val="003D2A9E"/>
    <w:rsid w:val="003D4CD5"/>
    <w:rsid w:val="003D5FEF"/>
    <w:rsid w:val="003D7D6B"/>
    <w:rsid w:val="003E1550"/>
    <w:rsid w:val="003E2E45"/>
    <w:rsid w:val="003E5811"/>
    <w:rsid w:val="003F0177"/>
    <w:rsid w:val="003F19FA"/>
    <w:rsid w:val="003F21C3"/>
    <w:rsid w:val="003F3D70"/>
    <w:rsid w:val="003F41FF"/>
    <w:rsid w:val="003F7A5E"/>
    <w:rsid w:val="0040009A"/>
    <w:rsid w:val="004028F2"/>
    <w:rsid w:val="00404962"/>
    <w:rsid w:val="004054AF"/>
    <w:rsid w:val="00406949"/>
    <w:rsid w:val="00410D96"/>
    <w:rsid w:val="00415B90"/>
    <w:rsid w:val="0041762A"/>
    <w:rsid w:val="0041795F"/>
    <w:rsid w:val="00424AB0"/>
    <w:rsid w:val="00425BEA"/>
    <w:rsid w:val="00434743"/>
    <w:rsid w:val="0044502B"/>
    <w:rsid w:val="004528B8"/>
    <w:rsid w:val="00463EE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D6F14"/>
    <w:rsid w:val="004E173A"/>
    <w:rsid w:val="004E508B"/>
    <w:rsid w:val="004E66A3"/>
    <w:rsid w:val="004F232F"/>
    <w:rsid w:val="004F68AF"/>
    <w:rsid w:val="004F7E45"/>
    <w:rsid w:val="00506882"/>
    <w:rsid w:val="005070ED"/>
    <w:rsid w:val="005159A4"/>
    <w:rsid w:val="00517698"/>
    <w:rsid w:val="005211BB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28AA"/>
    <w:rsid w:val="00556A2D"/>
    <w:rsid w:val="005579E7"/>
    <w:rsid w:val="00557F1E"/>
    <w:rsid w:val="005636A7"/>
    <w:rsid w:val="00567C67"/>
    <w:rsid w:val="00571F31"/>
    <w:rsid w:val="00574BAA"/>
    <w:rsid w:val="00582416"/>
    <w:rsid w:val="005854E7"/>
    <w:rsid w:val="0058580C"/>
    <w:rsid w:val="00593BBD"/>
    <w:rsid w:val="00594C13"/>
    <w:rsid w:val="005A02E1"/>
    <w:rsid w:val="005A3317"/>
    <w:rsid w:val="005A4189"/>
    <w:rsid w:val="005A6A70"/>
    <w:rsid w:val="005B026D"/>
    <w:rsid w:val="005B0D3D"/>
    <w:rsid w:val="005B1168"/>
    <w:rsid w:val="005B1741"/>
    <w:rsid w:val="005B2359"/>
    <w:rsid w:val="005B3572"/>
    <w:rsid w:val="005B481C"/>
    <w:rsid w:val="005B5EB4"/>
    <w:rsid w:val="005B6860"/>
    <w:rsid w:val="005B715A"/>
    <w:rsid w:val="005C034A"/>
    <w:rsid w:val="005C1063"/>
    <w:rsid w:val="005C1962"/>
    <w:rsid w:val="005C291B"/>
    <w:rsid w:val="005C4327"/>
    <w:rsid w:val="005D1CB9"/>
    <w:rsid w:val="005D3D1B"/>
    <w:rsid w:val="005D4824"/>
    <w:rsid w:val="005E0627"/>
    <w:rsid w:val="005E104E"/>
    <w:rsid w:val="005E6695"/>
    <w:rsid w:val="005F37AB"/>
    <w:rsid w:val="005F7940"/>
    <w:rsid w:val="00602083"/>
    <w:rsid w:val="00602595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526D"/>
    <w:rsid w:val="00647713"/>
    <w:rsid w:val="006519C4"/>
    <w:rsid w:val="006524D8"/>
    <w:rsid w:val="00652E4F"/>
    <w:rsid w:val="0065489B"/>
    <w:rsid w:val="006625A5"/>
    <w:rsid w:val="00665DEE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643E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4DA7"/>
    <w:rsid w:val="00766769"/>
    <w:rsid w:val="00767D6F"/>
    <w:rsid w:val="00773855"/>
    <w:rsid w:val="00775DAB"/>
    <w:rsid w:val="00782C05"/>
    <w:rsid w:val="0078320E"/>
    <w:rsid w:val="00795962"/>
    <w:rsid w:val="007A07C8"/>
    <w:rsid w:val="007A2B33"/>
    <w:rsid w:val="007A4887"/>
    <w:rsid w:val="007A725D"/>
    <w:rsid w:val="007B1E65"/>
    <w:rsid w:val="007B2652"/>
    <w:rsid w:val="007B410B"/>
    <w:rsid w:val="007C2877"/>
    <w:rsid w:val="007C6DE0"/>
    <w:rsid w:val="007C7840"/>
    <w:rsid w:val="007D1AC9"/>
    <w:rsid w:val="007E3995"/>
    <w:rsid w:val="007E6086"/>
    <w:rsid w:val="007E6768"/>
    <w:rsid w:val="007E7F02"/>
    <w:rsid w:val="007F1E13"/>
    <w:rsid w:val="00806654"/>
    <w:rsid w:val="00811086"/>
    <w:rsid w:val="00813045"/>
    <w:rsid w:val="00813ADF"/>
    <w:rsid w:val="00825E89"/>
    <w:rsid w:val="008276DB"/>
    <w:rsid w:val="00844821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8343C"/>
    <w:rsid w:val="00884460"/>
    <w:rsid w:val="008903D5"/>
    <w:rsid w:val="0089236A"/>
    <w:rsid w:val="00892960"/>
    <w:rsid w:val="008956DE"/>
    <w:rsid w:val="008956E2"/>
    <w:rsid w:val="00895D4B"/>
    <w:rsid w:val="00896431"/>
    <w:rsid w:val="00896C2A"/>
    <w:rsid w:val="008A02C9"/>
    <w:rsid w:val="008B3938"/>
    <w:rsid w:val="008B60CB"/>
    <w:rsid w:val="008C0FD8"/>
    <w:rsid w:val="008C1CD9"/>
    <w:rsid w:val="008C4BF9"/>
    <w:rsid w:val="008C7382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7F6E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0F0F"/>
    <w:rsid w:val="00977493"/>
    <w:rsid w:val="00987606"/>
    <w:rsid w:val="009949AB"/>
    <w:rsid w:val="00995229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1164"/>
    <w:rsid w:val="00A1677A"/>
    <w:rsid w:val="00A211DA"/>
    <w:rsid w:val="00A24B37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73032"/>
    <w:rsid w:val="00A77AEF"/>
    <w:rsid w:val="00A82BD6"/>
    <w:rsid w:val="00A853B5"/>
    <w:rsid w:val="00A85F30"/>
    <w:rsid w:val="00A9222C"/>
    <w:rsid w:val="00A93D99"/>
    <w:rsid w:val="00A952D8"/>
    <w:rsid w:val="00A95376"/>
    <w:rsid w:val="00AA5A93"/>
    <w:rsid w:val="00AA6989"/>
    <w:rsid w:val="00AB0003"/>
    <w:rsid w:val="00AB14E2"/>
    <w:rsid w:val="00AB57F0"/>
    <w:rsid w:val="00AB5CE8"/>
    <w:rsid w:val="00AC1065"/>
    <w:rsid w:val="00AD2A26"/>
    <w:rsid w:val="00AD3F2C"/>
    <w:rsid w:val="00AD4C1F"/>
    <w:rsid w:val="00AE1FF9"/>
    <w:rsid w:val="00AE68AF"/>
    <w:rsid w:val="00AF7B96"/>
    <w:rsid w:val="00B00570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921A5"/>
    <w:rsid w:val="00BA2173"/>
    <w:rsid w:val="00BA2293"/>
    <w:rsid w:val="00BA76F5"/>
    <w:rsid w:val="00BB0185"/>
    <w:rsid w:val="00BB03AE"/>
    <w:rsid w:val="00BB2F0A"/>
    <w:rsid w:val="00BB3C48"/>
    <w:rsid w:val="00BB6134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674F9"/>
    <w:rsid w:val="00C7096A"/>
    <w:rsid w:val="00C76456"/>
    <w:rsid w:val="00C81E75"/>
    <w:rsid w:val="00C85313"/>
    <w:rsid w:val="00C87B82"/>
    <w:rsid w:val="00CA008D"/>
    <w:rsid w:val="00CA1C14"/>
    <w:rsid w:val="00CA1DBC"/>
    <w:rsid w:val="00CA3196"/>
    <w:rsid w:val="00CA35E0"/>
    <w:rsid w:val="00CA37B2"/>
    <w:rsid w:val="00CA4A23"/>
    <w:rsid w:val="00CA4D7A"/>
    <w:rsid w:val="00CA59CE"/>
    <w:rsid w:val="00CA780B"/>
    <w:rsid w:val="00CB5234"/>
    <w:rsid w:val="00CB6332"/>
    <w:rsid w:val="00CB7BC6"/>
    <w:rsid w:val="00CC0F47"/>
    <w:rsid w:val="00CC2C71"/>
    <w:rsid w:val="00CC4D0D"/>
    <w:rsid w:val="00CC6158"/>
    <w:rsid w:val="00CC7DCF"/>
    <w:rsid w:val="00CD3896"/>
    <w:rsid w:val="00CD6C7F"/>
    <w:rsid w:val="00CE3B31"/>
    <w:rsid w:val="00CE50D7"/>
    <w:rsid w:val="00CE5A49"/>
    <w:rsid w:val="00CF172F"/>
    <w:rsid w:val="00D00709"/>
    <w:rsid w:val="00D039CD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07A61"/>
    <w:rsid w:val="00E13CD3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F2A"/>
    <w:rsid w:val="00E902DD"/>
    <w:rsid w:val="00E92A48"/>
    <w:rsid w:val="00E936A8"/>
    <w:rsid w:val="00E93AD6"/>
    <w:rsid w:val="00EA6CBC"/>
    <w:rsid w:val="00EA7C28"/>
    <w:rsid w:val="00EB1AC6"/>
    <w:rsid w:val="00EB248C"/>
    <w:rsid w:val="00EC2BC0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1F8E"/>
    <w:rsid w:val="00F125B3"/>
    <w:rsid w:val="00F162C5"/>
    <w:rsid w:val="00F17871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2120"/>
    <w:rsid w:val="00F47120"/>
    <w:rsid w:val="00F501D6"/>
    <w:rsid w:val="00F515DE"/>
    <w:rsid w:val="00F53636"/>
    <w:rsid w:val="00F5488A"/>
    <w:rsid w:val="00F55F1E"/>
    <w:rsid w:val="00F608E7"/>
    <w:rsid w:val="00F61330"/>
    <w:rsid w:val="00F6233E"/>
    <w:rsid w:val="00F62FB8"/>
    <w:rsid w:val="00F63FAD"/>
    <w:rsid w:val="00F65F37"/>
    <w:rsid w:val="00F67AA9"/>
    <w:rsid w:val="00F72B45"/>
    <w:rsid w:val="00F76223"/>
    <w:rsid w:val="00F81BB1"/>
    <w:rsid w:val="00F826A9"/>
    <w:rsid w:val="00F83988"/>
    <w:rsid w:val="00F862FD"/>
    <w:rsid w:val="00FA657D"/>
    <w:rsid w:val="00FA732B"/>
    <w:rsid w:val="00FB4FCD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F9F1F1"/>
  <w15:docId w15:val="{74B94B80-4930-4FF2-8C73-64F095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transtxt">
    <w:name w:val="trans_txt"/>
    <w:basedOn w:val="a0"/>
    <w:rsid w:val="008C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5CE9-DF14-4FDD-ADDC-DA7B565F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Chang</dc:creator>
  <cp:lastModifiedBy>Dasom Ahn</cp:lastModifiedBy>
  <cp:revision>5</cp:revision>
  <cp:lastPrinted>2018-12-26T12:18:00Z</cp:lastPrinted>
  <dcterms:created xsi:type="dcterms:W3CDTF">2021-04-06T06:54:00Z</dcterms:created>
  <dcterms:modified xsi:type="dcterms:W3CDTF">2021-04-15T00:11:00Z</dcterms:modified>
</cp:coreProperties>
</file>