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6" w:type="pct"/>
        <w:tblCellSpacing w:w="0" w:type="dxa"/>
        <w:tblInd w:w="142" w:type="dxa"/>
        <w:tblCellMar>
          <w:left w:w="0" w:type="dxa"/>
          <w:right w:w="0" w:type="dxa"/>
        </w:tblCellMar>
        <w:tblLook w:val="04A0" w:firstRow="1" w:lastRow="0" w:firstColumn="1" w:lastColumn="0" w:noHBand="0" w:noVBand="1"/>
      </w:tblPr>
      <w:tblGrid>
        <w:gridCol w:w="10395"/>
      </w:tblGrid>
      <w:tr w:rsidR="00FC462A" w:rsidRPr="00FC462A" w14:paraId="46C7E68D" w14:textId="77777777" w:rsidTr="006A7132">
        <w:trPr>
          <w:tblCellSpacing w:w="0" w:type="dxa"/>
        </w:trPr>
        <w:tc>
          <w:tcPr>
            <w:tcW w:w="5000" w:type="pct"/>
            <w:tcBorders>
              <w:top w:val="nil"/>
              <w:left w:val="nil"/>
              <w:bottom w:val="nil"/>
              <w:right w:val="nil"/>
            </w:tcBorders>
            <w:shd w:val="clear" w:color="auto" w:fill="auto"/>
            <w:vAlign w:val="center"/>
            <w:hideMark/>
          </w:tcPr>
          <w:p w14:paraId="46C7E68B" w14:textId="77777777" w:rsidR="00FC462A" w:rsidRPr="00FC462A" w:rsidRDefault="00B701FF" w:rsidP="00FC462A">
            <w:pPr>
              <w:widowControl/>
              <w:wordWrap/>
              <w:autoSpaceDE/>
              <w:autoSpaceDN/>
              <w:spacing w:after="0" w:line="240" w:lineRule="atLeast"/>
              <w:jc w:val="left"/>
              <w:outlineLvl w:val="0"/>
              <w:rPr>
                <w:rFonts w:ascii="굴림" w:eastAsia="굴림" w:hAnsi="굴림" w:cs="굴림"/>
                <w:kern w:val="0"/>
                <w:sz w:val="24"/>
                <w:szCs w:val="24"/>
              </w:rPr>
            </w:pPr>
            <w:r>
              <w:rPr>
                <w:rFonts w:ascii="Verdana" w:eastAsia="돋움" w:hAnsi="Verdana" w:cs="굴림"/>
                <w:b/>
                <w:bCs/>
                <w:color w:val="000000"/>
                <w:kern w:val="36"/>
                <w:sz w:val="68"/>
                <w:szCs w:val="68"/>
              </w:rPr>
              <w:t xml:space="preserve">Share </w:t>
            </w:r>
            <w:r w:rsidR="00FC462A" w:rsidRPr="00FC462A">
              <w:rPr>
                <w:rFonts w:ascii="Verdana" w:eastAsia="돋움" w:hAnsi="Verdana" w:cs="굴림"/>
                <w:b/>
                <w:bCs/>
                <w:color w:val="FF3300"/>
                <w:kern w:val="36"/>
                <w:sz w:val="68"/>
                <w:szCs w:val="68"/>
              </w:rPr>
              <w:t>Your Future</w:t>
            </w:r>
          </w:p>
          <w:p w14:paraId="46C7E68C" w14:textId="77777777" w:rsidR="00FC462A" w:rsidRPr="00FC462A" w:rsidRDefault="00FC462A" w:rsidP="00FC462A">
            <w:pPr>
              <w:widowControl/>
              <w:wordWrap/>
              <w:autoSpaceDE/>
              <w:autoSpaceDN/>
              <w:spacing w:after="0" w:line="240" w:lineRule="atLeast"/>
              <w:jc w:val="left"/>
              <w:outlineLvl w:val="0"/>
              <w:rPr>
                <w:rFonts w:ascii="굴림" w:eastAsia="굴림" w:hAnsi="굴림" w:cs="굴림"/>
                <w:kern w:val="0"/>
                <w:sz w:val="24"/>
                <w:szCs w:val="24"/>
              </w:rPr>
            </w:pPr>
          </w:p>
        </w:tc>
      </w:tr>
      <w:tr w:rsidR="00FC462A" w:rsidRPr="00FC462A" w14:paraId="46C7E68F" w14:textId="77777777" w:rsidTr="006A7132">
        <w:trPr>
          <w:trHeight w:val="105"/>
          <w:tblCellSpacing w:w="0" w:type="dxa"/>
        </w:trPr>
        <w:tc>
          <w:tcPr>
            <w:tcW w:w="5000" w:type="pct"/>
            <w:tcBorders>
              <w:top w:val="nil"/>
              <w:left w:val="nil"/>
              <w:bottom w:val="nil"/>
              <w:right w:val="nil"/>
            </w:tcBorders>
            <w:shd w:val="clear" w:color="auto" w:fill="auto"/>
            <w:vAlign w:val="center"/>
            <w:hideMark/>
          </w:tcPr>
          <w:p w14:paraId="46C7E68E" w14:textId="77777777" w:rsidR="00FC462A" w:rsidRPr="006A7132" w:rsidRDefault="00FC462A" w:rsidP="00FC462A">
            <w:pPr>
              <w:widowControl/>
              <w:wordWrap/>
              <w:autoSpaceDE/>
              <w:autoSpaceDN/>
              <w:spacing w:after="0" w:line="105" w:lineRule="atLeast"/>
              <w:jc w:val="left"/>
              <w:rPr>
                <w:rFonts w:ascii="굴림" w:eastAsia="굴림" w:hAnsi="굴림" w:cs="굴림"/>
                <w:kern w:val="0"/>
                <w:sz w:val="16"/>
                <w:szCs w:val="16"/>
              </w:rPr>
            </w:pPr>
            <w:r w:rsidRPr="006A7132">
              <w:rPr>
                <w:rFonts w:ascii="Arial" w:eastAsia="돋움" w:hAnsi="Arial" w:cs="Arial"/>
                <w:color w:val="8A877F"/>
                <w:kern w:val="0"/>
                <w:sz w:val="16"/>
                <w:szCs w:val="16"/>
              </w:rPr>
              <w:t>If you're looking for an unlimited opportunity to impact clients, Hebronstar is the place to be. You'll work with consulting teams from around the world and get the chance to develop expertise in a wide range of business areas. You'll have the freedom to decide what kinds of business problems intrigue you the most, and you</w:t>
            </w:r>
            <w:r w:rsidRPr="006A7132">
              <w:rPr>
                <w:rFonts w:ascii="돋움" w:eastAsia="돋움" w:hAnsi="돋움" w:cs="굴림" w:hint="eastAsia"/>
                <w:color w:val="8A877F"/>
                <w:kern w:val="0"/>
                <w:sz w:val="16"/>
                <w:szCs w:val="16"/>
              </w:rPr>
              <w:t>’</w:t>
            </w:r>
            <w:proofErr w:type="spellStart"/>
            <w:r w:rsidRPr="006A7132">
              <w:rPr>
                <w:rFonts w:ascii="Arial" w:eastAsia="돋움" w:hAnsi="Arial" w:cs="Arial"/>
                <w:color w:val="8A877F"/>
                <w:kern w:val="0"/>
                <w:sz w:val="16"/>
                <w:szCs w:val="16"/>
              </w:rPr>
              <w:t>ll</w:t>
            </w:r>
            <w:proofErr w:type="spellEnd"/>
            <w:r w:rsidRPr="006A7132">
              <w:rPr>
                <w:rFonts w:ascii="Arial" w:eastAsia="돋움" w:hAnsi="Arial" w:cs="Arial"/>
                <w:color w:val="8A877F"/>
                <w:kern w:val="0"/>
                <w:sz w:val="16"/>
                <w:szCs w:val="16"/>
              </w:rPr>
              <w:t xml:space="preserve"> shape your career path accordingly. This freedom, in fact, is integral to Hebronstar</w:t>
            </w:r>
            <w:r w:rsidRPr="006A7132">
              <w:rPr>
                <w:rFonts w:ascii="돋움" w:eastAsia="돋움" w:hAnsi="돋움" w:cs="굴림" w:hint="eastAsia"/>
                <w:color w:val="8A877F"/>
                <w:kern w:val="0"/>
                <w:sz w:val="16"/>
                <w:szCs w:val="16"/>
              </w:rPr>
              <w:t>’</w:t>
            </w:r>
            <w:r w:rsidRPr="006A7132">
              <w:rPr>
                <w:rFonts w:ascii="Arial" w:eastAsia="돋움" w:hAnsi="Arial" w:cs="Arial"/>
                <w:color w:val="8A877F"/>
                <w:kern w:val="0"/>
                <w:sz w:val="16"/>
                <w:szCs w:val="16"/>
              </w:rPr>
              <w:t>s success: </w:t>
            </w:r>
            <w:r w:rsidRPr="006A7132">
              <w:rPr>
                <w:rFonts w:ascii="Arial" w:eastAsia="돋움" w:hAnsi="Arial" w:cs="Arial"/>
                <w:i/>
                <w:iCs/>
                <w:color w:val="8A877F"/>
                <w:kern w:val="0"/>
                <w:sz w:val="16"/>
                <w:szCs w:val="16"/>
              </w:rPr>
              <w:t>We </w:t>
            </w:r>
            <w:r w:rsidRPr="006A7132">
              <w:rPr>
                <w:rFonts w:ascii="Arial" w:eastAsia="돋움" w:hAnsi="Arial" w:cs="Arial"/>
                <w:color w:val="8A877F"/>
                <w:kern w:val="0"/>
                <w:sz w:val="16"/>
                <w:szCs w:val="16"/>
              </w:rPr>
              <w:t>make a difference because </w:t>
            </w:r>
            <w:r w:rsidRPr="006A7132">
              <w:rPr>
                <w:rFonts w:ascii="Arial" w:eastAsia="돋움" w:hAnsi="Arial" w:cs="Arial"/>
                <w:i/>
                <w:iCs/>
                <w:color w:val="8A877F"/>
                <w:kern w:val="0"/>
                <w:sz w:val="16"/>
                <w:szCs w:val="16"/>
              </w:rPr>
              <w:t>you</w:t>
            </w:r>
            <w:r w:rsidRPr="006A7132">
              <w:rPr>
                <w:rFonts w:ascii="Arial" w:eastAsia="돋움" w:hAnsi="Arial" w:cs="Arial"/>
                <w:color w:val="8A877F"/>
                <w:kern w:val="0"/>
                <w:sz w:val="16"/>
                <w:szCs w:val="16"/>
              </w:rPr>
              <w:t> make a difference. No wonder our consultants say that Hebronstar provides the ultimate growing experience and why we consistently rank as an employer of choice!</w:t>
            </w:r>
          </w:p>
        </w:tc>
      </w:tr>
      <w:tr w:rsidR="00FC462A" w:rsidRPr="00FC462A" w14:paraId="46C7E691" w14:textId="77777777" w:rsidTr="006A7132">
        <w:trPr>
          <w:tblCellSpacing w:w="0" w:type="dxa"/>
        </w:trPr>
        <w:tc>
          <w:tcPr>
            <w:tcW w:w="5000" w:type="pct"/>
            <w:tcBorders>
              <w:top w:val="nil"/>
              <w:left w:val="nil"/>
              <w:bottom w:val="nil"/>
              <w:right w:val="nil"/>
            </w:tcBorders>
            <w:shd w:val="clear" w:color="auto" w:fill="auto"/>
            <w:vAlign w:val="center"/>
            <w:hideMark/>
          </w:tcPr>
          <w:p w14:paraId="46C7E690" w14:textId="77777777" w:rsidR="00FC462A" w:rsidRPr="006A7132" w:rsidRDefault="00FC462A" w:rsidP="00FC462A">
            <w:pPr>
              <w:widowControl/>
              <w:wordWrap/>
              <w:autoSpaceDE/>
              <w:autoSpaceDN/>
              <w:spacing w:after="0" w:line="240" w:lineRule="auto"/>
              <w:jc w:val="left"/>
              <w:rPr>
                <w:rFonts w:ascii="돋움" w:eastAsia="굴림" w:hAnsi="돋움" w:cs="굴림"/>
                <w:kern w:val="0"/>
                <w:sz w:val="16"/>
                <w:szCs w:val="16"/>
              </w:rPr>
            </w:pPr>
          </w:p>
        </w:tc>
      </w:tr>
      <w:tr w:rsidR="00FC462A" w:rsidRPr="00FC462A" w14:paraId="46C7E693" w14:textId="77777777" w:rsidTr="006A7132">
        <w:trPr>
          <w:trHeight w:val="300"/>
          <w:tblCellSpacing w:w="0" w:type="dxa"/>
        </w:trPr>
        <w:tc>
          <w:tcPr>
            <w:tcW w:w="5000" w:type="pct"/>
            <w:tcBorders>
              <w:top w:val="nil"/>
              <w:left w:val="nil"/>
              <w:bottom w:val="nil"/>
              <w:right w:val="nil"/>
            </w:tcBorders>
            <w:shd w:val="clear" w:color="auto" w:fill="auto"/>
            <w:vAlign w:val="center"/>
            <w:hideMark/>
          </w:tcPr>
          <w:p w14:paraId="46C7E692" w14:textId="77777777" w:rsidR="00FC462A" w:rsidRPr="006A7132" w:rsidRDefault="00FC462A" w:rsidP="00FC462A">
            <w:pPr>
              <w:widowControl/>
              <w:wordWrap/>
              <w:autoSpaceDE/>
              <w:autoSpaceDN/>
              <w:spacing w:after="0" w:line="240" w:lineRule="auto"/>
              <w:jc w:val="left"/>
              <w:rPr>
                <w:rFonts w:ascii="돋움" w:eastAsia="굴림" w:hAnsi="돋움" w:cs="굴림"/>
                <w:kern w:val="0"/>
                <w:sz w:val="16"/>
                <w:szCs w:val="16"/>
              </w:rPr>
            </w:pPr>
          </w:p>
        </w:tc>
      </w:tr>
      <w:tr w:rsidR="00FC462A" w:rsidRPr="00FC462A" w14:paraId="46C7E69B" w14:textId="77777777" w:rsidTr="006A7132">
        <w:trPr>
          <w:tblCellSpacing w:w="0" w:type="dxa"/>
        </w:trPr>
        <w:tc>
          <w:tcPr>
            <w:tcW w:w="5000" w:type="pct"/>
            <w:tcBorders>
              <w:top w:val="nil"/>
              <w:left w:val="nil"/>
              <w:bottom w:val="nil"/>
              <w:right w:val="nil"/>
            </w:tcBorders>
            <w:shd w:val="clear" w:color="auto" w:fill="auto"/>
            <w:vAlign w:val="center"/>
            <w:hideMark/>
          </w:tcPr>
          <w:tbl>
            <w:tblPr>
              <w:tblW w:w="9040" w:type="dxa"/>
              <w:tblCellSpacing w:w="0" w:type="dxa"/>
              <w:tblCellMar>
                <w:left w:w="0" w:type="dxa"/>
                <w:right w:w="0" w:type="dxa"/>
              </w:tblCellMar>
              <w:tblLook w:val="04A0" w:firstRow="1" w:lastRow="0" w:firstColumn="1" w:lastColumn="0" w:noHBand="0" w:noVBand="1"/>
            </w:tblPr>
            <w:tblGrid>
              <w:gridCol w:w="142"/>
              <w:gridCol w:w="20"/>
              <w:gridCol w:w="8878"/>
            </w:tblGrid>
            <w:tr w:rsidR="00FC462A" w:rsidRPr="006A7132" w14:paraId="46C7E699" w14:textId="77777777" w:rsidTr="00306384">
              <w:trPr>
                <w:tblCellSpacing w:w="0" w:type="dxa"/>
              </w:trPr>
              <w:tc>
                <w:tcPr>
                  <w:tcW w:w="142" w:type="dxa"/>
                  <w:tcBorders>
                    <w:top w:val="nil"/>
                    <w:left w:val="nil"/>
                    <w:bottom w:val="nil"/>
                    <w:right w:val="nil"/>
                  </w:tcBorders>
                  <w:shd w:val="clear" w:color="auto" w:fill="auto"/>
                  <w:vAlign w:val="center"/>
                  <w:hideMark/>
                </w:tcPr>
                <w:p w14:paraId="46C7E694" w14:textId="77777777" w:rsidR="00FC462A" w:rsidRPr="006A7132" w:rsidRDefault="00FC462A" w:rsidP="00FC462A">
                  <w:pPr>
                    <w:widowControl/>
                    <w:wordWrap/>
                    <w:autoSpaceDE/>
                    <w:autoSpaceDN/>
                    <w:spacing w:after="0" w:line="240" w:lineRule="auto"/>
                    <w:jc w:val="left"/>
                    <w:rPr>
                      <w:rFonts w:ascii="돋움" w:eastAsia="굴림" w:hAnsi="돋움" w:cs="굴림"/>
                      <w:kern w:val="0"/>
                      <w:sz w:val="16"/>
                      <w:szCs w:val="16"/>
                    </w:rPr>
                  </w:pPr>
                </w:p>
              </w:tc>
              <w:tc>
                <w:tcPr>
                  <w:tcW w:w="20" w:type="dxa"/>
                  <w:tcBorders>
                    <w:top w:val="nil"/>
                    <w:left w:val="nil"/>
                    <w:bottom w:val="nil"/>
                    <w:right w:val="nil"/>
                  </w:tcBorders>
                  <w:shd w:val="clear" w:color="auto" w:fill="auto"/>
                  <w:hideMark/>
                </w:tcPr>
                <w:p w14:paraId="46C7E695" w14:textId="77777777" w:rsidR="00FC462A" w:rsidRPr="006A7132" w:rsidRDefault="00FC462A" w:rsidP="00FC462A">
                  <w:pPr>
                    <w:widowControl/>
                    <w:wordWrap/>
                    <w:autoSpaceDE/>
                    <w:autoSpaceDN/>
                    <w:spacing w:after="0" w:line="240" w:lineRule="auto"/>
                    <w:jc w:val="left"/>
                    <w:rPr>
                      <w:rFonts w:ascii="돋움" w:eastAsia="굴림" w:hAnsi="돋움" w:cs="굴림"/>
                      <w:kern w:val="0"/>
                      <w:sz w:val="16"/>
                      <w:szCs w:val="16"/>
                    </w:rPr>
                  </w:pPr>
                </w:p>
              </w:tc>
              <w:tc>
                <w:tcPr>
                  <w:tcW w:w="8878" w:type="dxa"/>
                  <w:tcBorders>
                    <w:top w:val="nil"/>
                    <w:left w:val="nil"/>
                    <w:bottom w:val="nil"/>
                    <w:right w:val="nil"/>
                  </w:tcBorders>
                  <w:shd w:val="clear" w:color="auto" w:fill="auto"/>
                  <w:vAlign w:val="center"/>
                  <w:hideMark/>
                </w:tcPr>
                <w:p w14:paraId="46C7E696" w14:textId="77777777" w:rsidR="00FC462A" w:rsidRPr="006A7132" w:rsidRDefault="00906BF5" w:rsidP="00FC462A">
                  <w:pPr>
                    <w:widowControl/>
                    <w:wordWrap/>
                    <w:autoSpaceDE/>
                    <w:autoSpaceDN/>
                    <w:spacing w:after="0" w:line="240" w:lineRule="auto"/>
                    <w:jc w:val="center"/>
                    <w:rPr>
                      <w:rFonts w:ascii="돋움" w:eastAsia="돋움" w:hAnsi="돋움" w:cs="굴림"/>
                      <w:color w:val="252525"/>
                      <w:kern w:val="0"/>
                      <w:sz w:val="16"/>
                      <w:szCs w:val="16"/>
                    </w:rPr>
                  </w:pPr>
                  <w:r>
                    <w:rPr>
                      <w:rFonts w:ascii="돋움" w:eastAsia="돋움" w:hAnsi="돋움" w:cs="굴림"/>
                      <w:color w:val="252525"/>
                      <w:kern w:val="0"/>
                      <w:sz w:val="16"/>
                      <w:szCs w:val="16"/>
                    </w:rPr>
                    <w:pict w14:anchorId="46C7E6D7">
                      <v:rect id="_x0000_i1025" style="width:451.3pt;height:.75pt" o:hralign="center" o:hrstd="t" o:hr="t" fillcolor="#a0a0a0" stroked="f"/>
                    </w:pict>
                  </w:r>
                </w:p>
                <w:p w14:paraId="46C7E697" w14:textId="77777777" w:rsidR="00FC462A" w:rsidRPr="006A7132" w:rsidRDefault="00FC462A" w:rsidP="00FC462A">
                  <w:pPr>
                    <w:widowControl/>
                    <w:wordWrap/>
                    <w:autoSpaceDE/>
                    <w:autoSpaceDN/>
                    <w:spacing w:after="0" w:line="240" w:lineRule="auto"/>
                    <w:jc w:val="left"/>
                    <w:rPr>
                      <w:rFonts w:ascii="굴림" w:eastAsia="굴림" w:hAnsi="굴림" w:cs="굴림"/>
                      <w:kern w:val="0"/>
                      <w:sz w:val="16"/>
                      <w:szCs w:val="16"/>
                    </w:rPr>
                  </w:pPr>
                  <w:r w:rsidRPr="006A7132">
                    <w:rPr>
                      <w:rFonts w:ascii="Arial" w:eastAsia="돋움" w:hAnsi="Arial" w:cs="Arial"/>
                      <w:color w:val="8A877F"/>
                      <w:kern w:val="0"/>
                      <w:sz w:val="16"/>
                      <w:szCs w:val="16"/>
                    </w:rPr>
                    <w:t>As the premier strategy consulting firm, Hebronstar focuses on innovation that drives growth, increases profitability, and sets new market-leadership standards for prominent companies around the world.</w:t>
                  </w:r>
                </w:p>
                <w:p w14:paraId="46C7E698" w14:textId="77777777" w:rsidR="00FC462A" w:rsidRPr="006A7132" w:rsidRDefault="00FC462A" w:rsidP="00FC462A">
                  <w:pPr>
                    <w:widowControl/>
                    <w:wordWrap/>
                    <w:autoSpaceDE/>
                    <w:autoSpaceDN/>
                    <w:spacing w:after="0" w:line="240" w:lineRule="auto"/>
                    <w:jc w:val="left"/>
                    <w:rPr>
                      <w:rFonts w:ascii="돋움" w:eastAsia="굴림" w:hAnsi="돋움" w:cs="굴림"/>
                      <w:kern w:val="0"/>
                      <w:sz w:val="16"/>
                      <w:szCs w:val="16"/>
                    </w:rPr>
                  </w:pPr>
                  <w:r w:rsidRPr="006A7132">
                    <w:rPr>
                      <w:rFonts w:ascii="돋움" w:eastAsia="굴림" w:hAnsi="돋움" w:cs="굴림"/>
                      <w:kern w:val="0"/>
                      <w:sz w:val="16"/>
                      <w:szCs w:val="16"/>
                    </w:rPr>
                    <w:t> </w:t>
                  </w:r>
                </w:p>
              </w:tc>
            </w:tr>
          </w:tbl>
          <w:p w14:paraId="46C7E69A" w14:textId="77777777" w:rsidR="00FC462A" w:rsidRPr="006A7132" w:rsidRDefault="00FC462A" w:rsidP="00FC462A">
            <w:pPr>
              <w:widowControl/>
              <w:wordWrap/>
              <w:autoSpaceDE/>
              <w:autoSpaceDN/>
              <w:spacing w:after="0" w:line="240" w:lineRule="auto"/>
              <w:jc w:val="left"/>
              <w:rPr>
                <w:rFonts w:ascii="돋움" w:eastAsia="굴림" w:hAnsi="돋움" w:cs="굴림"/>
                <w:kern w:val="0"/>
                <w:sz w:val="16"/>
                <w:szCs w:val="16"/>
              </w:rPr>
            </w:pPr>
          </w:p>
        </w:tc>
      </w:tr>
    </w:tbl>
    <w:p w14:paraId="46C7E69C" w14:textId="77777777" w:rsidR="00FC462A" w:rsidRPr="00FC462A" w:rsidRDefault="00FC462A" w:rsidP="00FC462A">
      <w:pPr>
        <w:widowControl/>
        <w:wordWrap/>
        <w:autoSpaceDE/>
        <w:autoSpaceDN/>
        <w:spacing w:after="0" w:line="240" w:lineRule="auto"/>
        <w:jc w:val="left"/>
        <w:rPr>
          <w:rFonts w:ascii="돋움" w:eastAsia="굴림" w:hAnsi="돋움" w:cs="굴림"/>
          <w:vanish/>
          <w:kern w:val="0"/>
          <w:sz w:val="18"/>
          <w:szCs w:val="18"/>
        </w:rPr>
      </w:pPr>
    </w:p>
    <w:tbl>
      <w:tblPr>
        <w:tblW w:w="0" w:type="auto"/>
        <w:tblCellSpacing w:w="0" w:type="dxa"/>
        <w:tblCellMar>
          <w:left w:w="0" w:type="dxa"/>
          <w:right w:w="0" w:type="dxa"/>
        </w:tblCellMar>
        <w:tblLook w:val="04A0" w:firstRow="1" w:lastRow="0" w:firstColumn="1" w:lastColumn="0" w:noHBand="0" w:noVBand="1"/>
      </w:tblPr>
      <w:tblGrid>
        <w:gridCol w:w="183"/>
        <w:gridCol w:w="3907"/>
        <w:gridCol w:w="183"/>
        <w:gridCol w:w="4630"/>
        <w:gridCol w:w="183"/>
      </w:tblGrid>
      <w:tr w:rsidR="00FC462A" w:rsidRPr="00FC462A" w14:paraId="46C7E6BD" w14:textId="77777777" w:rsidTr="000B7995">
        <w:trPr>
          <w:trHeight w:val="4092"/>
          <w:tblCellSpacing w:w="0" w:type="dxa"/>
        </w:trPr>
        <w:tc>
          <w:tcPr>
            <w:tcW w:w="183" w:type="dxa"/>
            <w:tcBorders>
              <w:top w:val="nil"/>
              <w:left w:val="nil"/>
              <w:bottom w:val="nil"/>
              <w:right w:val="nil"/>
            </w:tcBorders>
            <w:shd w:val="clear" w:color="auto" w:fill="auto"/>
            <w:vAlign w:val="center"/>
            <w:hideMark/>
          </w:tcPr>
          <w:p w14:paraId="46C7E69D" w14:textId="77777777" w:rsidR="00FC462A" w:rsidRPr="00FC462A" w:rsidRDefault="00FC462A" w:rsidP="00FC462A">
            <w:pPr>
              <w:widowControl/>
              <w:wordWrap/>
              <w:autoSpaceDE/>
              <w:autoSpaceDN/>
              <w:spacing w:after="0" w:line="240" w:lineRule="auto"/>
              <w:jc w:val="left"/>
              <w:rPr>
                <w:rFonts w:ascii="돋움" w:eastAsia="굴림" w:hAnsi="돋움" w:cs="굴림"/>
                <w:kern w:val="0"/>
                <w:sz w:val="18"/>
                <w:szCs w:val="18"/>
              </w:rPr>
            </w:pPr>
          </w:p>
        </w:tc>
        <w:tc>
          <w:tcPr>
            <w:tcW w:w="3907" w:type="dxa"/>
            <w:tcBorders>
              <w:top w:val="nil"/>
              <w:left w:val="nil"/>
              <w:bottom w:val="nil"/>
              <w:right w:val="nil"/>
            </w:tcBorders>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3907"/>
            </w:tblGrid>
            <w:tr w:rsidR="00FC462A" w:rsidRPr="00FC462A" w14:paraId="46C7E6A2" w14:textId="77777777">
              <w:trPr>
                <w:tblCellSpacing w:w="0" w:type="dxa"/>
              </w:trPr>
              <w:tc>
                <w:tcPr>
                  <w:tcW w:w="0" w:type="auto"/>
                  <w:tcBorders>
                    <w:top w:val="nil"/>
                    <w:left w:val="nil"/>
                    <w:bottom w:val="nil"/>
                    <w:right w:val="nil"/>
                  </w:tcBorders>
                  <w:shd w:val="clear" w:color="auto" w:fill="auto"/>
                  <w:vAlign w:val="center"/>
                  <w:hideMark/>
                </w:tcPr>
                <w:p w14:paraId="46C7E69E" w14:textId="77777777" w:rsidR="00FC462A" w:rsidRPr="00FC462A" w:rsidRDefault="00FC462A" w:rsidP="00FC462A">
                  <w:pPr>
                    <w:widowControl/>
                    <w:wordWrap/>
                    <w:autoSpaceDE/>
                    <w:autoSpaceDN/>
                    <w:spacing w:after="0" w:line="240" w:lineRule="auto"/>
                    <w:jc w:val="left"/>
                    <w:outlineLvl w:val="2"/>
                    <w:rPr>
                      <w:rFonts w:ascii="굴림" w:eastAsia="굴림" w:hAnsi="굴림" w:cs="굴림"/>
                      <w:kern w:val="0"/>
                      <w:sz w:val="24"/>
                      <w:szCs w:val="24"/>
                    </w:rPr>
                  </w:pPr>
                  <w:r w:rsidRPr="00FC462A">
                    <w:rPr>
                      <w:rFonts w:ascii="Arial" w:eastAsia="돋움" w:hAnsi="Arial" w:cs="Arial"/>
                      <w:b/>
                      <w:bCs/>
                      <w:color w:val="5B5850"/>
                      <w:kern w:val="0"/>
                      <w:szCs w:val="20"/>
                    </w:rPr>
                    <w:t>Hebronstar seeks consultants at all levels, with experience working for management consulting firms and/or significant work experience in the following practices</w:t>
                  </w:r>
                </w:p>
                <w:p w14:paraId="46C7E69F" w14:textId="77777777" w:rsidR="00FC462A" w:rsidRPr="00FC462A" w:rsidRDefault="00FC462A" w:rsidP="00FC462A">
                  <w:pPr>
                    <w:widowControl/>
                    <w:wordWrap/>
                    <w:autoSpaceDE/>
                    <w:autoSpaceDN/>
                    <w:spacing w:after="0" w:line="240" w:lineRule="auto"/>
                    <w:jc w:val="left"/>
                    <w:outlineLvl w:val="2"/>
                    <w:rPr>
                      <w:rFonts w:ascii="굴림" w:eastAsia="굴림" w:hAnsi="굴림" w:cs="굴림"/>
                      <w:kern w:val="0"/>
                      <w:sz w:val="24"/>
                      <w:szCs w:val="24"/>
                    </w:rPr>
                  </w:pPr>
                </w:p>
                <w:p w14:paraId="46C7E6A0" w14:textId="77777777" w:rsidR="00470F6D" w:rsidRDefault="00FC462A" w:rsidP="00FC462A">
                  <w:pPr>
                    <w:widowControl/>
                    <w:wordWrap/>
                    <w:autoSpaceDE/>
                    <w:autoSpaceDN/>
                    <w:spacing w:after="0" w:line="240" w:lineRule="auto"/>
                    <w:jc w:val="left"/>
                    <w:rPr>
                      <w:rFonts w:ascii="Arial" w:eastAsia="돋움" w:hAnsi="Arial" w:cs="Arial"/>
                      <w:color w:val="5B5850"/>
                      <w:kern w:val="0"/>
                      <w:szCs w:val="20"/>
                    </w:rPr>
                  </w:pPr>
                  <w:r w:rsidRPr="00FC462A">
                    <w:rPr>
                      <w:rFonts w:ascii="Arial" w:eastAsia="돋움" w:hAnsi="Arial" w:cs="Arial"/>
                      <w:color w:val="5B5850"/>
                      <w:kern w:val="0"/>
                      <w:szCs w:val="20"/>
                    </w:rPr>
                    <w:t>Automotive</w:t>
                  </w:r>
                  <w:r w:rsidRPr="00FC462A">
                    <w:rPr>
                      <w:rFonts w:ascii="Arial" w:eastAsia="돋움" w:hAnsi="Arial" w:cs="Arial"/>
                      <w:color w:val="5B5850"/>
                      <w:kern w:val="0"/>
                      <w:szCs w:val="20"/>
                    </w:rPr>
                    <w:br/>
                    <w:t>Chemicals and Process Industries</w:t>
                  </w:r>
                  <w:r w:rsidRPr="00FC462A">
                    <w:rPr>
                      <w:rFonts w:ascii="Arial" w:eastAsia="돋움" w:hAnsi="Arial" w:cs="Arial"/>
                      <w:color w:val="5B5850"/>
                      <w:kern w:val="0"/>
                      <w:szCs w:val="20"/>
                    </w:rPr>
                    <w:br/>
                    <w:t>Consumer Goods and Retail Electronics</w:t>
                  </w:r>
                  <w:r w:rsidRPr="00FC462A">
                    <w:rPr>
                      <w:rFonts w:ascii="Arial" w:eastAsia="돋움" w:hAnsi="Arial" w:cs="Arial"/>
                      <w:color w:val="5B5850"/>
                      <w:kern w:val="0"/>
                      <w:szCs w:val="20"/>
                    </w:rPr>
                    <w:br/>
                    <w:t>Energy and Utilities</w:t>
                  </w:r>
                  <w:r w:rsidRPr="00FC462A">
                    <w:rPr>
                      <w:rFonts w:ascii="Arial" w:eastAsia="돋움" w:hAnsi="Arial" w:cs="Arial"/>
                      <w:color w:val="5B5850"/>
                      <w:kern w:val="0"/>
                      <w:szCs w:val="20"/>
                    </w:rPr>
                    <w:br/>
                    <w:t>Government</w:t>
                  </w:r>
                  <w:r w:rsidRPr="00FC462A">
                    <w:rPr>
                      <w:rFonts w:ascii="Arial" w:eastAsia="돋움" w:hAnsi="Arial" w:cs="Arial"/>
                      <w:color w:val="5B5850"/>
                      <w:kern w:val="0"/>
                      <w:szCs w:val="20"/>
                    </w:rPr>
                    <w:br/>
                    <w:t>Health Care</w:t>
                  </w:r>
                  <w:r w:rsidRPr="00FC462A">
                    <w:rPr>
                      <w:rFonts w:ascii="Arial" w:eastAsia="돋움" w:hAnsi="Arial" w:cs="Arial"/>
                      <w:color w:val="5B5850"/>
                      <w:kern w:val="0"/>
                      <w:szCs w:val="20"/>
                    </w:rPr>
                    <w:br/>
                    <w:t>Industrial</w:t>
                  </w:r>
                  <w:r w:rsidRPr="00FC462A">
                    <w:rPr>
                      <w:rFonts w:ascii="Arial" w:eastAsia="돋움" w:hAnsi="Arial" w:cs="Arial"/>
                      <w:color w:val="5B5850"/>
                      <w:kern w:val="0"/>
                      <w:szCs w:val="20"/>
                    </w:rPr>
                    <w:br/>
                    <w:t>Private Equity</w:t>
                  </w:r>
                  <w:r w:rsidRPr="00FC462A">
                    <w:rPr>
                      <w:rFonts w:ascii="Arial" w:eastAsia="돋움" w:hAnsi="Arial" w:cs="Arial"/>
                      <w:color w:val="5B5850"/>
                      <w:kern w:val="0"/>
                      <w:szCs w:val="20"/>
                    </w:rPr>
                    <w:br/>
                  </w:r>
                  <w:r w:rsidR="00470F6D" w:rsidRPr="00FC462A">
                    <w:rPr>
                      <w:rFonts w:ascii="Arial" w:eastAsia="돋움" w:hAnsi="Arial" w:cs="Arial"/>
                      <w:color w:val="5B5850"/>
                      <w:kern w:val="0"/>
                      <w:szCs w:val="20"/>
                    </w:rPr>
                    <w:t>Aerospace and Defense</w:t>
                  </w:r>
                </w:p>
                <w:p w14:paraId="46C7E6A1" w14:textId="77777777" w:rsidR="00FC462A" w:rsidRPr="00FC462A" w:rsidRDefault="00FC462A" w:rsidP="00FC462A">
                  <w:pPr>
                    <w:widowControl/>
                    <w:wordWrap/>
                    <w:autoSpaceDE/>
                    <w:autoSpaceDN/>
                    <w:spacing w:after="0" w:line="240" w:lineRule="auto"/>
                    <w:jc w:val="left"/>
                    <w:rPr>
                      <w:rFonts w:ascii="굴림" w:eastAsia="굴림" w:hAnsi="굴림" w:cs="굴림"/>
                      <w:kern w:val="0"/>
                      <w:sz w:val="24"/>
                      <w:szCs w:val="24"/>
                    </w:rPr>
                  </w:pPr>
                  <w:r w:rsidRPr="00FC462A">
                    <w:rPr>
                      <w:rFonts w:ascii="Arial" w:eastAsia="돋움" w:hAnsi="Arial" w:cs="Arial"/>
                      <w:color w:val="5B5850"/>
                      <w:kern w:val="0"/>
                      <w:szCs w:val="20"/>
                    </w:rPr>
                    <w:t>Software</w:t>
                  </w:r>
                  <w:r w:rsidRPr="00FC462A">
                    <w:rPr>
                      <w:rFonts w:ascii="Arial" w:eastAsia="돋움" w:hAnsi="Arial" w:cs="Arial"/>
                      <w:color w:val="5B5850"/>
                      <w:kern w:val="0"/>
                      <w:szCs w:val="20"/>
                    </w:rPr>
                    <w:br/>
                    <w:t>Telecommunications</w:t>
                  </w:r>
                </w:p>
              </w:tc>
            </w:tr>
            <w:tr w:rsidR="00FC462A" w:rsidRPr="00FC462A" w14:paraId="46C7E6A4" w14:textId="77777777">
              <w:trPr>
                <w:trHeight w:val="150"/>
                <w:tblCellSpacing w:w="0" w:type="dxa"/>
              </w:trPr>
              <w:tc>
                <w:tcPr>
                  <w:tcW w:w="0" w:type="auto"/>
                  <w:tcBorders>
                    <w:top w:val="nil"/>
                    <w:left w:val="nil"/>
                    <w:bottom w:val="nil"/>
                    <w:right w:val="nil"/>
                  </w:tcBorders>
                  <w:shd w:val="clear" w:color="auto" w:fill="auto"/>
                  <w:vAlign w:val="center"/>
                  <w:hideMark/>
                </w:tcPr>
                <w:p w14:paraId="46C7E6A3" w14:textId="77777777" w:rsidR="00FC462A" w:rsidRPr="00FC462A" w:rsidRDefault="00FC462A" w:rsidP="00FC462A">
                  <w:pPr>
                    <w:widowControl/>
                    <w:wordWrap/>
                    <w:autoSpaceDE/>
                    <w:autoSpaceDN/>
                    <w:spacing w:after="0" w:line="240" w:lineRule="auto"/>
                    <w:jc w:val="left"/>
                    <w:rPr>
                      <w:rFonts w:ascii="돋움" w:eastAsia="굴림" w:hAnsi="돋움" w:cs="굴림"/>
                      <w:kern w:val="0"/>
                      <w:sz w:val="16"/>
                      <w:szCs w:val="18"/>
                    </w:rPr>
                  </w:pPr>
                </w:p>
              </w:tc>
            </w:tr>
            <w:tr w:rsidR="00FC462A" w:rsidRPr="00FC462A" w14:paraId="46C7E6A6" w14:textId="77777777">
              <w:trPr>
                <w:tblCellSpacing w:w="0" w:type="dxa"/>
              </w:trPr>
              <w:tc>
                <w:tcPr>
                  <w:tcW w:w="0" w:type="auto"/>
                  <w:tcBorders>
                    <w:top w:val="nil"/>
                    <w:left w:val="nil"/>
                    <w:bottom w:val="nil"/>
                    <w:right w:val="nil"/>
                  </w:tcBorders>
                  <w:shd w:val="clear" w:color="auto" w:fill="auto"/>
                  <w:vAlign w:val="center"/>
                  <w:hideMark/>
                </w:tcPr>
                <w:p w14:paraId="46C7E6A5" w14:textId="77777777" w:rsidR="00FC462A" w:rsidRPr="00FC462A" w:rsidRDefault="00FC462A" w:rsidP="00FC462A">
                  <w:pPr>
                    <w:widowControl/>
                    <w:wordWrap/>
                    <w:autoSpaceDE/>
                    <w:autoSpaceDN/>
                    <w:spacing w:after="0" w:line="240" w:lineRule="auto"/>
                    <w:jc w:val="left"/>
                    <w:rPr>
                      <w:rFonts w:ascii="돋움" w:eastAsia="굴림" w:hAnsi="돋움" w:cs="굴림"/>
                      <w:kern w:val="0"/>
                      <w:sz w:val="18"/>
                      <w:szCs w:val="18"/>
                    </w:rPr>
                  </w:pPr>
                </w:p>
              </w:tc>
            </w:tr>
          </w:tbl>
          <w:p w14:paraId="46C7E6A7" w14:textId="77777777" w:rsidR="00FC462A" w:rsidRPr="00FC462A" w:rsidRDefault="00FC462A" w:rsidP="00FC462A">
            <w:pPr>
              <w:widowControl/>
              <w:wordWrap/>
              <w:autoSpaceDE/>
              <w:autoSpaceDN/>
              <w:spacing w:after="0" w:line="240" w:lineRule="auto"/>
              <w:jc w:val="left"/>
              <w:rPr>
                <w:rFonts w:ascii="돋움" w:eastAsia="굴림" w:hAnsi="돋움" w:cs="굴림"/>
                <w:kern w:val="0"/>
                <w:sz w:val="18"/>
                <w:szCs w:val="18"/>
              </w:rPr>
            </w:pPr>
          </w:p>
        </w:tc>
        <w:tc>
          <w:tcPr>
            <w:tcW w:w="183" w:type="dxa"/>
            <w:tcBorders>
              <w:top w:val="nil"/>
              <w:left w:val="nil"/>
              <w:bottom w:val="nil"/>
              <w:right w:val="nil"/>
            </w:tcBorders>
            <w:shd w:val="clear" w:color="auto" w:fill="auto"/>
            <w:vAlign w:val="center"/>
            <w:hideMark/>
          </w:tcPr>
          <w:p w14:paraId="46C7E6A8" w14:textId="77777777" w:rsidR="00FC462A" w:rsidRPr="00FC462A" w:rsidRDefault="00FC462A" w:rsidP="00FC462A">
            <w:pPr>
              <w:widowControl/>
              <w:wordWrap/>
              <w:autoSpaceDE/>
              <w:autoSpaceDN/>
              <w:spacing w:after="0" w:line="240" w:lineRule="auto"/>
              <w:jc w:val="left"/>
              <w:rPr>
                <w:rFonts w:ascii="돋움" w:eastAsia="굴림" w:hAnsi="돋움" w:cs="굴림"/>
                <w:kern w:val="0"/>
                <w:sz w:val="18"/>
                <w:szCs w:val="18"/>
              </w:rPr>
            </w:pPr>
          </w:p>
        </w:tc>
        <w:tc>
          <w:tcPr>
            <w:tcW w:w="4630" w:type="dxa"/>
            <w:tcBorders>
              <w:top w:val="nil"/>
              <w:left w:val="nil"/>
              <w:bottom w:val="nil"/>
              <w:right w:val="nil"/>
            </w:tcBorders>
            <w:shd w:val="clear" w:color="auto" w:fill="auto"/>
            <w:hideMark/>
          </w:tcPr>
          <w:tbl>
            <w:tblPr>
              <w:tblW w:w="4630" w:type="dxa"/>
              <w:tblCellSpacing w:w="0" w:type="dxa"/>
              <w:tblCellMar>
                <w:left w:w="0" w:type="dxa"/>
                <w:right w:w="0" w:type="dxa"/>
              </w:tblCellMar>
              <w:tblLook w:val="04A0" w:firstRow="1" w:lastRow="0" w:firstColumn="1" w:lastColumn="0" w:noHBand="0" w:noVBand="1"/>
            </w:tblPr>
            <w:tblGrid>
              <w:gridCol w:w="4630"/>
            </w:tblGrid>
            <w:tr w:rsidR="00FC462A" w:rsidRPr="00FC462A" w14:paraId="46C7E6AE" w14:textId="77777777" w:rsidTr="000A41DC">
              <w:trPr>
                <w:trHeight w:val="167"/>
                <w:tblCellSpacing w:w="0" w:type="dxa"/>
              </w:trPr>
              <w:tc>
                <w:tcPr>
                  <w:tcW w:w="0" w:type="auto"/>
                  <w:tcBorders>
                    <w:top w:val="nil"/>
                    <w:left w:val="nil"/>
                    <w:bottom w:val="nil"/>
                    <w:right w:val="nil"/>
                  </w:tcBorders>
                  <w:shd w:val="clear" w:color="auto" w:fill="auto"/>
                  <w:vAlign w:val="center"/>
                  <w:hideMark/>
                </w:tcPr>
                <w:tbl>
                  <w:tblPr>
                    <w:tblW w:w="4491" w:type="dxa"/>
                    <w:tblCellSpacing w:w="0" w:type="dxa"/>
                    <w:tblCellMar>
                      <w:left w:w="0" w:type="dxa"/>
                      <w:right w:w="0" w:type="dxa"/>
                    </w:tblCellMar>
                    <w:tblLook w:val="04A0" w:firstRow="1" w:lastRow="0" w:firstColumn="1" w:lastColumn="0" w:noHBand="0" w:noVBand="1"/>
                  </w:tblPr>
                  <w:tblGrid>
                    <w:gridCol w:w="20"/>
                    <w:gridCol w:w="45"/>
                    <w:gridCol w:w="4426"/>
                  </w:tblGrid>
                  <w:tr w:rsidR="00FC462A" w:rsidRPr="00FC462A" w14:paraId="46C7E6AC" w14:textId="77777777" w:rsidTr="00B701FF">
                    <w:trPr>
                      <w:trHeight w:val="167"/>
                      <w:tblCellSpacing w:w="0" w:type="dxa"/>
                    </w:trPr>
                    <w:tc>
                      <w:tcPr>
                        <w:tcW w:w="20" w:type="dxa"/>
                        <w:tcBorders>
                          <w:top w:val="nil"/>
                          <w:left w:val="nil"/>
                          <w:bottom w:val="nil"/>
                          <w:right w:val="nil"/>
                        </w:tcBorders>
                        <w:shd w:val="clear" w:color="auto" w:fill="auto"/>
                        <w:vAlign w:val="center"/>
                        <w:hideMark/>
                      </w:tcPr>
                      <w:p w14:paraId="46C7E6A9" w14:textId="77777777" w:rsidR="00FC462A" w:rsidRPr="00FC462A" w:rsidRDefault="00FC462A" w:rsidP="00FC462A">
                        <w:pPr>
                          <w:widowControl/>
                          <w:wordWrap/>
                          <w:autoSpaceDE/>
                          <w:autoSpaceDN/>
                          <w:spacing w:after="0" w:line="240" w:lineRule="auto"/>
                          <w:jc w:val="left"/>
                          <w:rPr>
                            <w:rFonts w:ascii="돋움" w:eastAsia="굴림" w:hAnsi="돋움" w:cs="굴림"/>
                            <w:kern w:val="0"/>
                            <w:sz w:val="18"/>
                            <w:szCs w:val="18"/>
                          </w:rPr>
                        </w:pPr>
                      </w:p>
                    </w:tc>
                    <w:tc>
                      <w:tcPr>
                        <w:tcW w:w="45" w:type="dxa"/>
                        <w:tcBorders>
                          <w:top w:val="nil"/>
                          <w:left w:val="nil"/>
                          <w:bottom w:val="nil"/>
                          <w:right w:val="nil"/>
                        </w:tcBorders>
                        <w:shd w:val="clear" w:color="auto" w:fill="auto"/>
                        <w:vAlign w:val="center"/>
                        <w:hideMark/>
                      </w:tcPr>
                      <w:p w14:paraId="46C7E6AA" w14:textId="77777777" w:rsidR="00FC462A" w:rsidRPr="00FC462A" w:rsidRDefault="00FC462A" w:rsidP="00FC462A">
                        <w:pPr>
                          <w:widowControl/>
                          <w:wordWrap/>
                          <w:autoSpaceDE/>
                          <w:autoSpaceDN/>
                          <w:spacing w:after="0" w:line="240" w:lineRule="auto"/>
                          <w:jc w:val="left"/>
                          <w:rPr>
                            <w:rFonts w:ascii="돋움" w:eastAsia="굴림" w:hAnsi="돋움" w:cs="굴림"/>
                            <w:kern w:val="0"/>
                            <w:sz w:val="18"/>
                            <w:szCs w:val="18"/>
                          </w:rPr>
                        </w:pPr>
                      </w:p>
                    </w:tc>
                    <w:tc>
                      <w:tcPr>
                        <w:tcW w:w="0" w:type="auto"/>
                        <w:tcBorders>
                          <w:top w:val="nil"/>
                          <w:left w:val="nil"/>
                          <w:bottom w:val="nil"/>
                          <w:right w:val="nil"/>
                        </w:tcBorders>
                        <w:shd w:val="clear" w:color="auto" w:fill="auto"/>
                        <w:vAlign w:val="center"/>
                        <w:hideMark/>
                      </w:tcPr>
                      <w:p w14:paraId="46C7E6AB" w14:textId="77777777" w:rsidR="00FC462A" w:rsidRPr="00FC462A" w:rsidRDefault="00FC462A" w:rsidP="00306384">
                        <w:pPr>
                          <w:widowControl/>
                          <w:wordWrap/>
                          <w:autoSpaceDE/>
                          <w:autoSpaceDN/>
                          <w:spacing w:after="0" w:line="240" w:lineRule="auto"/>
                          <w:jc w:val="left"/>
                          <w:rPr>
                            <w:rFonts w:ascii="굴림" w:eastAsia="굴림" w:hAnsi="굴림" w:cs="굴림"/>
                            <w:kern w:val="0"/>
                            <w:sz w:val="24"/>
                            <w:szCs w:val="24"/>
                          </w:rPr>
                        </w:pPr>
                        <w:r w:rsidRPr="00FC462A">
                          <w:rPr>
                            <w:rFonts w:ascii="Arial" w:eastAsia="돋움" w:hAnsi="Arial" w:cs="Arial"/>
                            <w:color w:val="5B5850"/>
                            <w:kern w:val="0"/>
                            <w:szCs w:val="20"/>
                          </w:rPr>
                          <w:t>To apply at Hebronstar (</w:t>
                        </w:r>
                        <w:hyperlink r:id="rId8" w:tgtFrame="_blank" w:history="1">
                          <w:r w:rsidRPr="00FC462A">
                            <w:rPr>
                              <w:rFonts w:ascii="Arial" w:eastAsia="돋움" w:hAnsi="Arial" w:cs="Arial"/>
                              <w:b/>
                              <w:bCs/>
                              <w:color w:val="5B5850"/>
                              <w:kern w:val="0"/>
                              <w:u w:val="single"/>
                            </w:rPr>
                            <w:t>www.Hebronstar.com</w:t>
                          </w:r>
                        </w:hyperlink>
                        <w:r w:rsidRPr="00FC462A">
                          <w:rPr>
                            <w:rFonts w:ascii="Arial" w:eastAsia="돋움" w:hAnsi="Arial" w:cs="Arial"/>
                            <w:color w:val="252525"/>
                            <w:kern w:val="0"/>
                            <w:szCs w:val="20"/>
                          </w:rPr>
                          <w:t>)</w:t>
                        </w:r>
                      </w:p>
                    </w:tc>
                  </w:tr>
                </w:tbl>
                <w:p w14:paraId="46C7E6AD" w14:textId="77777777" w:rsidR="00FC462A" w:rsidRPr="00FC462A" w:rsidRDefault="00FC462A" w:rsidP="00FC462A">
                  <w:pPr>
                    <w:widowControl/>
                    <w:wordWrap/>
                    <w:autoSpaceDE/>
                    <w:autoSpaceDN/>
                    <w:spacing w:after="0" w:line="240" w:lineRule="auto"/>
                    <w:jc w:val="left"/>
                    <w:rPr>
                      <w:rFonts w:ascii="돋움" w:eastAsia="굴림" w:hAnsi="돋움" w:cs="굴림"/>
                      <w:kern w:val="0"/>
                      <w:sz w:val="18"/>
                      <w:szCs w:val="18"/>
                    </w:rPr>
                  </w:pPr>
                </w:p>
              </w:tc>
            </w:tr>
            <w:tr w:rsidR="00FC462A" w:rsidRPr="00FC462A" w14:paraId="46C7E6BA" w14:textId="77777777" w:rsidTr="000A41DC">
              <w:trPr>
                <w:trHeight w:val="209"/>
                <w:tblCellSpacing w:w="0" w:type="dxa"/>
              </w:trPr>
              <w:tc>
                <w:tcPr>
                  <w:tcW w:w="0" w:type="auto"/>
                  <w:tcBorders>
                    <w:top w:val="nil"/>
                    <w:left w:val="nil"/>
                    <w:bottom w:val="nil"/>
                    <w:right w:val="nil"/>
                  </w:tcBorders>
                  <w:shd w:val="clear" w:color="auto" w:fill="auto"/>
                  <w:vAlign w:val="center"/>
                  <w:hideMark/>
                </w:tcPr>
                <w:p w14:paraId="46C7E6AF" w14:textId="77777777" w:rsidR="00FC462A" w:rsidRPr="00FC462A" w:rsidRDefault="00FC462A" w:rsidP="00FC462A">
                  <w:pPr>
                    <w:widowControl/>
                    <w:wordWrap/>
                    <w:autoSpaceDE/>
                    <w:autoSpaceDN/>
                    <w:spacing w:after="0" w:line="240" w:lineRule="auto"/>
                    <w:jc w:val="left"/>
                    <w:rPr>
                      <w:rFonts w:ascii="굴림" w:eastAsia="굴림" w:hAnsi="굴림" w:cs="굴림"/>
                      <w:kern w:val="0"/>
                      <w:sz w:val="24"/>
                      <w:szCs w:val="24"/>
                    </w:rPr>
                  </w:pPr>
                </w:p>
                <w:p w14:paraId="46C7E6B0" w14:textId="5013AB4E" w:rsidR="00245170" w:rsidRPr="002E5E8F" w:rsidRDefault="00FC462A" w:rsidP="00FC462A">
                  <w:pPr>
                    <w:widowControl/>
                    <w:wordWrap/>
                    <w:autoSpaceDE/>
                    <w:autoSpaceDN/>
                    <w:spacing w:after="0" w:line="240" w:lineRule="auto"/>
                    <w:jc w:val="left"/>
                    <w:rPr>
                      <w:rFonts w:ascii="맑은 고딕" w:eastAsia="맑은 고딕" w:hAnsi="맑은 고딕" w:cs="굴림"/>
                      <w:b/>
                      <w:bCs/>
                      <w:color w:val="000000"/>
                      <w:kern w:val="0"/>
                      <w:sz w:val="18"/>
                      <w:szCs w:val="18"/>
                    </w:rPr>
                  </w:pPr>
                  <w:proofErr w:type="gramStart"/>
                  <w:r w:rsidRPr="002E5E8F">
                    <w:rPr>
                      <w:rFonts w:ascii="맑은 고딕" w:eastAsia="맑은 고딕" w:hAnsi="맑은 고딕" w:cs="굴림" w:hint="eastAsia"/>
                      <w:b/>
                      <w:bCs/>
                      <w:color w:val="000000"/>
                      <w:kern w:val="0"/>
                      <w:sz w:val="18"/>
                      <w:szCs w:val="18"/>
                    </w:rPr>
                    <w:t xml:space="preserve">대 </w:t>
                  </w:r>
                  <w:r w:rsidR="00E3519F">
                    <w:rPr>
                      <w:rFonts w:ascii="맑은 고딕" w:eastAsia="맑은 고딕" w:hAnsi="맑은 고딕" w:cs="굴림"/>
                      <w:b/>
                      <w:bCs/>
                      <w:color w:val="000000"/>
                      <w:kern w:val="0"/>
                      <w:sz w:val="18"/>
                      <w:szCs w:val="18"/>
                    </w:rPr>
                    <w:t xml:space="preserve"> </w:t>
                  </w:r>
                  <w:r w:rsidRPr="002E5E8F">
                    <w:rPr>
                      <w:rFonts w:ascii="맑은 고딕" w:eastAsia="맑은 고딕" w:hAnsi="맑은 고딕" w:cs="굴림" w:hint="eastAsia"/>
                      <w:b/>
                      <w:bCs/>
                      <w:color w:val="000000"/>
                      <w:kern w:val="0"/>
                      <w:sz w:val="18"/>
                      <w:szCs w:val="18"/>
                    </w:rPr>
                    <w:t>상</w:t>
                  </w:r>
                  <w:proofErr w:type="gramEnd"/>
                  <w:r w:rsidR="00A5011B">
                    <w:rPr>
                      <w:rFonts w:ascii="맑은 고딕" w:eastAsia="맑은 고딕" w:hAnsi="맑은 고딕" w:cs="굴림" w:hint="eastAsia"/>
                      <w:b/>
                      <w:bCs/>
                      <w:color w:val="000000"/>
                      <w:kern w:val="0"/>
                      <w:sz w:val="18"/>
                      <w:szCs w:val="18"/>
                    </w:rPr>
                    <w:t xml:space="preserve"> </w:t>
                  </w:r>
                  <w:r w:rsidR="008E0F6F" w:rsidRPr="002E5E8F">
                    <w:rPr>
                      <w:rFonts w:ascii="맑은 고딕" w:eastAsia="맑은 고딕" w:hAnsi="맑은 고딕" w:cs="굴림" w:hint="eastAsia"/>
                      <w:b/>
                      <w:bCs/>
                      <w:color w:val="000000"/>
                      <w:kern w:val="0"/>
                      <w:sz w:val="18"/>
                      <w:szCs w:val="18"/>
                    </w:rPr>
                    <w:t xml:space="preserve">: </w:t>
                  </w:r>
                  <w:r w:rsidR="00A34549">
                    <w:rPr>
                      <w:rFonts w:ascii="맑은 고딕" w:eastAsia="맑은 고딕" w:hAnsi="맑은 고딕" w:cs="굴림" w:hint="eastAsia"/>
                      <w:b/>
                      <w:bCs/>
                      <w:color w:val="000000"/>
                      <w:kern w:val="0"/>
                      <w:sz w:val="18"/>
                      <w:szCs w:val="18"/>
                    </w:rPr>
                    <w:t>전략 컨설팅</w:t>
                  </w:r>
                  <w:r w:rsidR="0022494D">
                    <w:rPr>
                      <w:rFonts w:ascii="맑은 고딕" w:eastAsia="맑은 고딕" w:hAnsi="맑은 고딕" w:cs="굴림" w:hint="eastAsia"/>
                      <w:b/>
                      <w:bCs/>
                      <w:color w:val="000000"/>
                      <w:kern w:val="0"/>
                      <w:sz w:val="18"/>
                      <w:szCs w:val="18"/>
                    </w:rPr>
                    <w:t xml:space="preserve"> 컨설턴트 (All positions)</w:t>
                  </w:r>
                </w:p>
                <w:p w14:paraId="46C7E6B1" w14:textId="114BF6A7" w:rsidR="00FC462A" w:rsidRPr="002E5E8F" w:rsidRDefault="00FC462A" w:rsidP="00FC462A">
                  <w:pPr>
                    <w:widowControl/>
                    <w:wordWrap/>
                    <w:autoSpaceDE/>
                    <w:autoSpaceDN/>
                    <w:spacing w:after="0" w:line="240" w:lineRule="auto"/>
                    <w:jc w:val="left"/>
                    <w:rPr>
                      <w:rFonts w:ascii="맑은 고딕" w:eastAsia="맑은 고딕" w:hAnsi="맑은 고딕" w:cs="굴림"/>
                      <w:b/>
                      <w:bCs/>
                      <w:color w:val="000000"/>
                      <w:kern w:val="0"/>
                      <w:sz w:val="18"/>
                      <w:szCs w:val="18"/>
                    </w:rPr>
                  </w:pPr>
                  <w:proofErr w:type="gramStart"/>
                  <w:r w:rsidRPr="002E5E8F">
                    <w:rPr>
                      <w:rFonts w:ascii="맑은 고딕" w:eastAsia="맑은 고딕" w:hAnsi="맑은 고딕" w:cs="굴림" w:hint="eastAsia"/>
                      <w:b/>
                      <w:bCs/>
                      <w:color w:val="000000"/>
                      <w:kern w:val="0"/>
                      <w:sz w:val="18"/>
                      <w:szCs w:val="18"/>
                    </w:rPr>
                    <w:t>학</w:t>
                  </w:r>
                  <w:r w:rsidR="00E3519F">
                    <w:rPr>
                      <w:rFonts w:ascii="맑은 고딕" w:eastAsia="맑은 고딕" w:hAnsi="맑은 고딕" w:cs="굴림" w:hint="eastAsia"/>
                      <w:b/>
                      <w:bCs/>
                      <w:color w:val="000000"/>
                      <w:kern w:val="0"/>
                      <w:sz w:val="18"/>
                      <w:szCs w:val="18"/>
                    </w:rPr>
                    <w:t xml:space="preserve"> </w:t>
                  </w:r>
                  <w:r w:rsidRPr="002E5E8F">
                    <w:rPr>
                      <w:rFonts w:ascii="맑은 고딕" w:eastAsia="맑은 고딕" w:hAnsi="맑은 고딕" w:cs="굴림" w:hint="eastAsia"/>
                      <w:b/>
                      <w:bCs/>
                      <w:color w:val="000000"/>
                      <w:kern w:val="0"/>
                      <w:sz w:val="18"/>
                      <w:szCs w:val="18"/>
                    </w:rPr>
                    <w:t xml:space="preserve"> 력</w:t>
                  </w:r>
                  <w:proofErr w:type="gramEnd"/>
                  <w:r w:rsidR="00A5011B">
                    <w:rPr>
                      <w:rFonts w:ascii="맑은 고딕" w:eastAsia="맑은 고딕" w:hAnsi="맑은 고딕" w:cs="굴림" w:hint="eastAsia"/>
                      <w:b/>
                      <w:bCs/>
                      <w:color w:val="000000"/>
                      <w:kern w:val="0"/>
                      <w:sz w:val="18"/>
                      <w:szCs w:val="18"/>
                    </w:rPr>
                    <w:t xml:space="preserve"> </w:t>
                  </w:r>
                  <w:r w:rsidR="00D40A66" w:rsidRPr="002E5E8F">
                    <w:rPr>
                      <w:rFonts w:ascii="맑은 고딕" w:eastAsia="맑은 고딕" w:hAnsi="맑은 고딕" w:cs="굴림" w:hint="eastAsia"/>
                      <w:b/>
                      <w:bCs/>
                      <w:color w:val="000000"/>
                      <w:kern w:val="0"/>
                      <w:sz w:val="18"/>
                      <w:szCs w:val="18"/>
                    </w:rPr>
                    <w:t>:</w:t>
                  </w:r>
                  <w:r w:rsidR="00B701FF" w:rsidRPr="002E5E8F">
                    <w:rPr>
                      <w:rFonts w:ascii="맑은 고딕" w:eastAsia="맑은 고딕" w:hAnsi="맑은 고딕" w:cs="굴림"/>
                      <w:b/>
                      <w:bCs/>
                      <w:color w:val="000000"/>
                      <w:kern w:val="0"/>
                      <w:sz w:val="18"/>
                      <w:szCs w:val="18"/>
                    </w:rPr>
                    <w:t xml:space="preserve"> </w:t>
                  </w:r>
                  <w:r w:rsidR="00730026">
                    <w:rPr>
                      <w:rFonts w:ascii="맑은 고딕" w:eastAsia="맑은 고딕" w:hAnsi="맑은 고딕" w:cs="굴림" w:hint="eastAsia"/>
                      <w:b/>
                      <w:bCs/>
                      <w:color w:val="000000"/>
                      <w:kern w:val="0"/>
                      <w:sz w:val="18"/>
                      <w:szCs w:val="18"/>
                    </w:rPr>
                    <w:t>대졸 졸업예정자 이상</w:t>
                  </w:r>
                </w:p>
                <w:p w14:paraId="46C7E6B2" w14:textId="77777777" w:rsidR="00C830A3" w:rsidRPr="004D627A" w:rsidRDefault="00FC462A" w:rsidP="00FC462A">
                  <w:pPr>
                    <w:widowControl/>
                    <w:wordWrap/>
                    <w:autoSpaceDE/>
                    <w:autoSpaceDN/>
                    <w:spacing w:after="0" w:line="240" w:lineRule="auto"/>
                    <w:jc w:val="left"/>
                    <w:outlineLvl w:val="2"/>
                    <w:rPr>
                      <w:rFonts w:ascii="맑은 고딕" w:eastAsia="맑은 고딕" w:hAnsi="맑은 고딕" w:cs="굴림"/>
                      <w:b/>
                      <w:bCs/>
                      <w:color w:val="000000"/>
                      <w:kern w:val="0"/>
                      <w:sz w:val="18"/>
                      <w:szCs w:val="18"/>
                    </w:rPr>
                  </w:pPr>
                  <w:proofErr w:type="gramStart"/>
                  <w:r w:rsidRPr="002E5E8F">
                    <w:rPr>
                      <w:rFonts w:ascii="맑은 고딕" w:eastAsia="맑은 고딕" w:hAnsi="맑은 고딕" w:cs="굴림" w:hint="eastAsia"/>
                      <w:b/>
                      <w:bCs/>
                      <w:color w:val="000000"/>
                      <w:kern w:val="0"/>
                      <w:sz w:val="18"/>
                      <w:szCs w:val="18"/>
                    </w:rPr>
                    <w:t>근무지</w:t>
                  </w:r>
                  <w:r w:rsidR="00A5011B">
                    <w:rPr>
                      <w:rFonts w:ascii="맑은 고딕" w:eastAsia="맑은 고딕" w:hAnsi="맑은 고딕" w:cs="굴림" w:hint="eastAsia"/>
                      <w:b/>
                      <w:bCs/>
                      <w:color w:val="000000"/>
                      <w:kern w:val="0"/>
                      <w:sz w:val="18"/>
                      <w:szCs w:val="18"/>
                    </w:rPr>
                    <w:t xml:space="preserve"> </w:t>
                  </w:r>
                  <w:r w:rsidR="00D40A66" w:rsidRPr="002E5E8F">
                    <w:rPr>
                      <w:rFonts w:ascii="맑은 고딕" w:eastAsia="맑은 고딕" w:hAnsi="맑은 고딕" w:cs="굴림" w:hint="eastAsia"/>
                      <w:b/>
                      <w:bCs/>
                      <w:color w:val="000000"/>
                      <w:kern w:val="0"/>
                      <w:sz w:val="18"/>
                      <w:szCs w:val="18"/>
                    </w:rPr>
                    <w:t>:</w:t>
                  </w:r>
                  <w:proofErr w:type="gramEnd"/>
                  <w:r w:rsidR="00A5011B">
                    <w:rPr>
                      <w:rFonts w:ascii="맑은 고딕" w:eastAsia="맑은 고딕" w:hAnsi="맑은 고딕" w:cs="굴림"/>
                      <w:b/>
                      <w:bCs/>
                      <w:color w:val="000000"/>
                      <w:kern w:val="0"/>
                      <w:sz w:val="18"/>
                      <w:szCs w:val="18"/>
                    </w:rPr>
                    <w:t xml:space="preserve"> </w:t>
                  </w:r>
                  <w:r w:rsidRPr="002E5E8F">
                    <w:rPr>
                      <w:rFonts w:ascii="맑은 고딕" w:eastAsia="맑은 고딕" w:hAnsi="맑은 고딕" w:cs="굴림" w:hint="eastAsia"/>
                      <w:b/>
                      <w:bCs/>
                      <w:color w:val="000000"/>
                      <w:kern w:val="0"/>
                      <w:sz w:val="18"/>
                      <w:szCs w:val="18"/>
                    </w:rPr>
                    <w:t>서울</w:t>
                  </w:r>
                  <w:r w:rsidR="00D40A66" w:rsidRPr="002E5E8F">
                    <w:rPr>
                      <w:rFonts w:ascii="맑은 고딕" w:eastAsia="맑은 고딕" w:hAnsi="맑은 고딕" w:cs="굴림" w:hint="eastAsia"/>
                      <w:b/>
                      <w:bCs/>
                      <w:color w:val="000000"/>
                      <w:kern w:val="0"/>
                      <w:sz w:val="18"/>
                      <w:szCs w:val="18"/>
                    </w:rPr>
                    <w:t xml:space="preserve"> </w:t>
                  </w:r>
                  <w:r w:rsidRPr="002E5E8F">
                    <w:rPr>
                      <w:rFonts w:ascii="맑은 고딕" w:eastAsia="맑은 고딕" w:hAnsi="맑은 고딕" w:cs="굴림" w:hint="eastAsia"/>
                      <w:b/>
                      <w:bCs/>
                      <w:color w:val="000000"/>
                      <w:kern w:val="0"/>
                      <w:sz w:val="18"/>
                      <w:szCs w:val="18"/>
                    </w:rPr>
                    <w:t>역삼오피스</w:t>
                  </w:r>
                </w:p>
                <w:p w14:paraId="46C7E6B3" w14:textId="6392C993" w:rsidR="00FC462A" w:rsidRPr="002E5E8F" w:rsidRDefault="00FC462A" w:rsidP="00FC462A">
                  <w:pPr>
                    <w:widowControl/>
                    <w:wordWrap/>
                    <w:autoSpaceDE/>
                    <w:autoSpaceDN/>
                    <w:spacing w:after="0" w:line="240" w:lineRule="auto"/>
                    <w:jc w:val="left"/>
                    <w:outlineLvl w:val="2"/>
                    <w:rPr>
                      <w:rFonts w:ascii="맑은 고딕" w:eastAsia="맑은 고딕" w:hAnsi="맑은 고딕" w:cs="굴림"/>
                      <w:kern w:val="0"/>
                      <w:sz w:val="18"/>
                      <w:szCs w:val="18"/>
                    </w:rPr>
                  </w:pPr>
                  <w:proofErr w:type="gramStart"/>
                  <w:r w:rsidRPr="002E5E8F">
                    <w:rPr>
                      <w:rFonts w:ascii="맑은 고딕" w:eastAsia="맑은 고딕" w:hAnsi="맑은 고딕" w:cs="굴림" w:hint="eastAsia"/>
                      <w:b/>
                      <w:bCs/>
                      <w:color w:val="000000"/>
                      <w:kern w:val="0"/>
                      <w:sz w:val="18"/>
                      <w:szCs w:val="18"/>
                    </w:rPr>
                    <w:t xml:space="preserve">급 </w:t>
                  </w:r>
                  <w:r w:rsidR="00E3519F">
                    <w:rPr>
                      <w:rFonts w:ascii="맑은 고딕" w:eastAsia="맑은 고딕" w:hAnsi="맑은 고딕" w:cs="굴림"/>
                      <w:b/>
                      <w:bCs/>
                      <w:color w:val="000000"/>
                      <w:kern w:val="0"/>
                      <w:sz w:val="18"/>
                      <w:szCs w:val="18"/>
                    </w:rPr>
                    <w:t xml:space="preserve"> </w:t>
                  </w:r>
                  <w:r w:rsidRPr="002E5E8F">
                    <w:rPr>
                      <w:rFonts w:ascii="맑은 고딕" w:eastAsia="맑은 고딕" w:hAnsi="맑은 고딕" w:cs="굴림" w:hint="eastAsia"/>
                      <w:b/>
                      <w:bCs/>
                      <w:color w:val="000000"/>
                      <w:kern w:val="0"/>
                      <w:sz w:val="18"/>
                      <w:szCs w:val="18"/>
                    </w:rPr>
                    <w:t>여</w:t>
                  </w:r>
                  <w:proofErr w:type="gramEnd"/>
                  <w:r w:rsidR="00A5011B">
                    <w:rPr>
                      <w:rFonts w:ascii="맑은 고딕" w:eastAsia="맑은 고딕" w:hAnsi="맑은 고딕" w:cs="굴림" w:hint="eastAsia"/>
                      <w:b/>
                      <w:bCs/>
                      <w:color w:val="000000"/>
                      <w:kern w:val="0"/>
                      <w:sz w:val="18"/>
                      <w:szCs w:val="18"/>
                    </w:rPr>
                    <w:t xml:space="preserve"> </w:t>
                  </w:r>
                  <w:r w:rsidR="00D40A66" w:rsidRPr="002E5E8F">
                    <w:rPr>
                      <w:rFonts w:ascii="맑은 고딕" w:eastAsia="맑은 고딕" w:hAnsi="맑은 고딕" w:cs="굴림" w:hint="eastAsia"/>
                      <w:b/>
                      <w:bCs/>
                      <w:color w:val="000000"/>
                      <w:kern w:val="0"/>
                      <w:sz w:val="18"/>
                      <w:szCs w:val="18"/>
                    </w:rPr>
                    <w:t>:</w:t>
                  </w:r>
                  <w:r w:rsidR="00D40A66" w:rsidRPr="002E5E8F">
                    <w:rPr>
                      <w:rFonts w:ascii="맑은 고딕" w:eastAsia="맑은 고딕" w:hAnsi="맑은 고딕" w:cs="굴림"/>
                      <w:b/>
                      <w:bCs/>
                      <w:color w:val="000000"/>
                      <w:kern w:val="0"/>
                      <w:sz w:val="18"/>
                      <w:szCs w:val="18"/>
                    </w:rPr>
                    <w:t xml:space="preserve"> </w:t>
                  </w:r>
                  <w:r w:rsidR="00470F6D">
                    <w:rPr>
                      <w:rFonts w:ascii="맑은 고딕" w:eastAsia="맑은 고딕" w:hAnsi="맑은 고딕" w:cs="굴림"/>
                      <w:b/>
                      <w:bCs/>
                      <w:color w:val="000000"/>
                      <w:kern w:val="0"/>
                      <w:sz w:val="18"/>
                      <w:szCs w:val="18"/>
                    </w:rPr>
                    <w:t>협의</w:t>
                  </w:r>
                </w:p>
                <w:p w14:paraId="46C7E6B4" w14:textId="77777777" w:rsidR="00FC462A" w:rsidRPr="00470F6D" w:rsidRDefault="003F4E54" w:rsidP="00392E1A">
                  <w:pPr>
                    <w:widowControl/>
                    <w:wordWrap/>
                    <w:autoSpaceDE/>
                    <w:autoSpaceDN/>
                    <w:spacing w:after="0" w:line="240" w:lineRule="auto"/>
                    <w:ind w:left="900" w:hangingChars="500" w:hanging="900"/>
                    <w:jc w:val="left"/>
                    <w:outlineLvl w:val="2"/>
                    <w:rPr>
                      <w:rFonts w:ascii="맑은 고딕" w:eastAsia="맑은 고딕" w:hAnsi="맑은 고딕" w:cs="굴림"/>
                      <w:b/>
                      <w:bCs/>
                      <w:color w:val="000000"/>
                      <w:kern w:val="0"/>
                      <w:sz w:val="18"/>
                      <w:szCs w:val="18"/>
                    </w:rPr>
                  </w:pPr>
                  <w:proofErr w:type="gramStart"/>
                  <w:r w:rsidRPr="002E5E8F">
                    <w:rPr>
                      <w:rFonts w:ascii="맑은 고딕" w:eastAsia="맑은 고딕" w:hAnsi="맑은 고딕" w:cs="굴림" w:hint="eastAsia"/>
                      <w:b/>
                      <w:bCs/>
                      <w:color w:val="000000"/>
                      <w:kern w:val="0"/>
                      <w:sz w:val="18"/>
                      <w:szCs w:val="18"/>
                    </w:rPr>
                    <w:t>우대사항</w:t>
                  </w:r>
                  <w:r w:rsidR="00B701FF" w:rsidRPr="002E5E8F">
                    <w:rPr>
                      <w:rFonts w:ascii="맑은 고딕" w:eastAsia="맑은 고딕" w:hAnsi="맑은 고딕" w:cs="굴림" w:hint="eastAsia"/>
                      <w:b/>
                      <w:bCs/>
                      <w:color w:val="000000"/>
                      <w:kern w:val="0"/>
                      <w:sz w:val="18"/>
                      <w:szCs w:val="18"/>
                    </w:rPr>
                    <w:t xml:space="preserve"> </w:t>
                  </w:r>
                  <w:r w:rsidR="008E0F6F" w:rsidRPr="002E5E8F">
                    <w:rPr>
                      <w:rFonts w:ascii="맑은 고딕" w:eastAsia="맑은 고딕" w:hAnsi="맑은 고딕" w:cs="굴림" w:hint="eastAsia"/>
                      <w:b/>
                      <w:bCs/>
                      <w:color w:val="000000"/>
                      <w:kern w:val="0"/>
                      <w:sz w:val="18"/>
                      <w:szCs w:val="18"/>
                    </w:rPr>
                    <w:t>:</w:t>
                  </w:r>
                  <w:proofErr w:type="gramEnd"/>
                  <w:r w:rsidR="00392E1A" w:rsidRPr="002E5E8F">
                    <w:rPr>
                      <w:rFonts w:ascii="맑은 고딕" w:eastAsia="맑은 고딕" w:hAnsi="맑은 고딕" w:cs="굴림"/>
                      <w:b/>
                      <w:bCs/>
                      <w:color w:val="000000"/>
                      <w:kern w:val="0"/>
                      <w:sz w:val="18"/>
                      <w:szCs w:val="18"/>
                    </w:rPr>
                    <w:t xml:space="preserve"> </w:t>
                  </w:r>
                  <w:r w:rsidR="00FC462A" w:rsidRPr="002E5E8F">
                    <w:rPr>
                      <w:rFonts w:ascii="맑은 고딕" w:eastAsia="맑은 고딕" w:hAnsi="맑은 고딕" w:cs="굴림" w:hint="eastAsia"/>
                      <w:b/>
                      <w:bCs/>
                      <w:color w:val="000000"/>
                      <w:kern w:val="0"/>
                      <w:sz w:val="18"/>
                      <w:szCs w:val="18"/>
                    </w:rPr>
                    <w:t>즉시</w:t>
                  </w:r>
                  <w:r w:rsidR="00470F6D">
                    <w:rPr>
                      <w:rFonts w:ascii="맑은 고딕" w:eastAsia="맑은 고딕" w:hAnsi="맑은 고딕" w:cs="굴림" w:hint="eastAsia"/>
                      <w:b/>
                      <w:bCs/>
                      <w:color w:val="000000"/>
                      <w:kern w:val="0"/>
                      <w:sz w:val="18"/>
                      <w:szCs w:val="18"/>
                    </w:rPr>
                    <w:t xml:space="preserve"> </w:t>
                  </w:r>
                  <w:r w:rsidR="00FC462A" w:rsidRPr="002E5E8F">
                    <w:rPr>
                      <w:rFonts w:ascii="맑은 고딕" w:eastAsia="맑은 고딕" w:hAnsi="맑은 고딕" w:cs="굴림" w:hint="eastAsia"/>
                      <w:b/>
                      <w:bCs/>
                      <w:color w:val="000000"/>
                      <w:kern w:val="0"/>
                      <w:sz w:val="18"/>
                      <w:szCs w:val="18"/>
                    </w:rPr>
                    <w:t>근무가능자</w:t>
                  </w:r>
                  <w:r w:rsidRPr="002E5E8F">
                    <w:rPr>
                      <w:rFonts w:ascii="맑은 고딕" w:eastAsia="맑은 고딕" w:hAnsi="맑은 고딕" w:cs="굴림" w:hint="eastAsia"/>
                      <w:b/>
                      <w:bCs/>
                      <w:color w:val="000000"/>
                      <w:kern w:val="0"/>
                      <w:sz w:val="18"/>
                      <w:szCs w:val="18"/>
                    </w:rPr>
                    <w:t>, 영어가능자</w:t>
                  </w:r>
                  <w:r w:rsidR="00470F6D">
                    <w:rPr>
                      <w:rFonts w:ascii="맑은 고딕" w:eastAsia="맑은 고딕" w:hAnsi="맑은 고딕" w:cs="굴림" w:hint="eastAsia"/>
                      <w:b/>
                      <w:bCs/>
                      <w:color w:val="000000"/>
                      <w:kern w:val="0"/>
                      <w:sz w:val="18"/>
                      <w:szCs w:val="18"/>
                    </w:rPr>
                    <w:t>, MBA</w:t>
                  </w:r>
                </w:p>
                <w:p w14:paraId="46C7E6B5" w14:textId="77777777" w:rsidR="00B701FF" w:rsidRPr="002E5E8F" w:rsidRDefault="00B701FF" w:rsidP="00392E1A">
                  <w:pPr>
                    <w:widowControl/>
                    <w:wordWrap/>
                    <w:autoSpaceDE/>
                    <w:autoSpaceDN/>
                    <w:spacing w:after="0" w:line="240" w:lineRule="auto"/>
                    <w:ind w:left="900" w:hangingChars="500" w:hanging="900"/>
                    <w:jc w:val="left"/>
                    <w:outlineLvl w:val="2"/>
                    <w:rPr>
                      <w:rFonts w:ascii="맑은 고딕" w:eastAsia="맑은 고딕" w:hAnsi="맑은 고딕" w:cs="굴림"/>
                      <w:b/>
                      <w:bCs/>
                      <w:color w:val="000000"/>
                      <w:kern w:val="0"/>
                      <w:sz w:val="18"/>
                      <w:szCs w:val="18"/>
                    </w:rPr>
                  </w:pPr>
                  <w:proofErr w:type="gramStart"/>
                  <w:r w:rsidRPr="002E5E8F">
                    <w:rPr>
                      <w:rFonts w:ascii="맑은 고딕" w:eastAsia="맑은 고딕" w:hAnsi="맑은 고딕" w:cs="굴림" w:hint="eastAsia"/>
                      <w:b/>
                      <w:bCs/>
                      <w:color w:val="000000"/>
                      <w:kern w:val="0"/>
                      <w:sz w:val="18"/>
                      <w:szCs w:val="18"/>
                    </w:rPr>
                    <w:t xml:space="preserve">접수서류 </w:t>
                  </w:r>
                  <w:r w:rsidRPr="002E5E8F">
                    <w:rPr>
                      <w:rFonts w:ascii="맑은 고딕" w:eastAsia="맑은 고딕" w:hAnsi="맑은 고딕" w:cs="굴림"/>
                      <w:b/>
                      <w:bCs/>
                      <w:color w:val="000000"/>
                      <w:kern w:val="0"/>
                      <w:sz w:val="18"/>
                      <w:szCs w:val="18"/>
                    </w:rPr>
                    <w:t>:</w:t>
                  </w:r>
                  <w:proofErr w:type="gramEnd"/>
                  <w:r w:rsidRPr="002E5E8F">
                    <w:rPr>
                      <w:rFonts w:ascii="맑은 고딕" w:eastAsia="맑은 고딕" w:hAnsi="맑은 고딕" w:cs="굴림"/>
                      <w:b/>
                      <w:bCs/>
                      <w:color w:val="000000"/>
                      <w:kern w:val="0"/>
                      <w:sz w:val="18"/>
                      <w:szCs w:val="18"/>
                    </w:rPr>
                    <w:t xml:space="preserve"> </w:t>
                  </w:r>
                  <w:r w:rsidRPr="002E5E8F">
                    <w:rPr>
                      <w:rFonts w:ascii="맑은 고딕" w:eastAsia="맑은 고딕" w:hAnsi="맑은 고딕" w:cs="굴림" w:hint="eastAsia"/>
                      <w:b/>
                      <w:bCs/>
                      <w:color w:val="000000"/>
                      <w:kern w:val="0"/>
                      <w:sz w:val="18"/>
                      <w:szCs w:val="18"/>
                    </w:rPr>
                    <w:t>영문이력서 및 자기소개서</w:t>
                  </w:r>
                </w:p>
                <w:p w14:paraId="46C7E6B6" w14:textId="77777777" w:rsidR="000A41DC" w:rsidRDefault="007A278A" w:rsidP="00FC462A">
                  <w:pPr>
                    <w:widowControl/>
                    <w:wordWrap/>
                    <w:autoSpaceDE/>
                    <w:autoSpaceDN/>
                    <w:spacing w:after="0" w:line="240" w:lineRule="auto"/>
                    <w:jc w:val="left"/>
                    <w:outlineLvl w:val="2"/>
                    <w:rPr>
                      <w:rFonts w:ascii="맑은 고딕" w:eastAsia="맑은 고딕" w:hAnsi="맑은 고딕" w:cs="굴림"/>
                      <w:b/>
                      <w:bCs/>
                      <w:color w:val="000000"/>
                      <w:kern w:val="0"/>
                      <w:sz w:val="18"/>
                      <w:szCs w:val="18"/>
                    </w:rPr>
                  </w:pPr>
                  <w:proofErr w:type="gramStart"/>
                  <w:r>
                    <w:rPr>
                      <w:rFonts w:ascii="맑은 고딕" w:eastAsia="맑은 고딕" w:hAnsi="맑은 고딕" w:cs="굴림" w:hint="eastAsia"/>
                      <w:b/>
                      <w:bCs/>
                      <w:color w:val="000000"/>
                      <w:kern w:val="0"/>
                      <w:sz w:val="18"/>
                      <w:szCs w:val="18"/>
                    </w:rPr>
                    <w:t>접수방법 :</w:t>
                  </w:r>
                  <w:proofErr w:type="gramEnd"/>
                  <w:r>
                    <w:rPr>
                      <w:rFonts w:ascii="맑은 고딕" w:eastAsia="맑은 고딕" w:hAnsi="맑은 고딕" w:cs="굴림" w:hint="eastAsia"/>
                      <w:b/>
                      <w:bCs/>
                      <w:color w:val="000000"/>
                      <w:kern w:val="0"/>
                      <w:sz w:val="18"/>
                      <w:szCs w:val="18"/>
                    </w:rPr>
                    <w:t xml:space="preserve"> </w:t>
                  </w:r>
                  <w:hyperlink r:id="rId9" w:history="1">
                    <w:r w:rsidRPr="009D34E7">
                      <w:rPr>
                        <w:rStyle w:val="a4"/>
                        <w:rFonts w:ascii="맑은 고딕" w:eastAsia="맑은 고딕" w:hAnsi="맑은 고딕" w:cs="굴림" w:hint="eastAsia"/>
                        <w:b/>
                        <w:bCs/>
                        <w:kern w:val="0"/>
                        <w:sz w:val="18"/>
                        <w:szCs w:val="18"/>
                      </w:rPr>
                      <w:t>http://www.hebronstar.com</w:t>
                    </w:r>
                  </w:hyperlink>
                  <w:r>
                    <w:rPr>
                      <w:rFonts w:ascii="맑은 고딕" w:eastAsia="맑은 고딕" w:hAnsi="맑은 고딕" w:cs="굴림" w:hint="eastAsia"/>
                      <w:b/>
                      <w:bCs/>
                      <w:color w:val="000000"/>
                      <w:kern w:val="0"/>
                      <w:sz w:val="18"/>
                      <w:szCs w:val="18"/>
                    </w:rPr>
                    <w:t xml:space="preserve"> </w:t>
                  </w:r>
                </w:p>
                <w:p w14:paraId="46C7E6B7" w14:textId="77777777" w:rsidR="007E0F01" w:rsidRDefault="007A278A" w:rsidP="007E0F01">
                  <w:pPr>
                    <w:widowControl/>
                    <w:wordWrap/>
                    <w:autoSpaceDE/>
                    <w:autoSpaceDN/>
                    <w:spacing w:after="0" w:line="240" w:lineRule="auto"/>
                    <w:ind w:left="1080" w:hangingChars="600" w:hanging="1080"/>
                    <w:jc w:val="left"/>
                    <w:outlineLvl w:val="2"/>
                    <w:rPr>
                      <w:rFonts w:ascii="맑은 고딕" w:eastAsia="맑은 고딕" w:hAnsi="맑은 고딕" w:cs="굴림"/>
                      <w:b/>
                      <w:bCs/>
                      <w:color w:val="000000"/>
                      <w:kern w:val="0"/>
                      <w:sz w:val="18"/>
                      <w:szCs w:val="18"/>
                    </w:rPr>
                  </w:pPr>
                  <w:proofErr w:type="gramStart"/>
                  <w:r>
                    <w:rPr>
                      <w:rFonts w:ascii="맑은 고딕" w:eastAsia="맑은 고딕" w:hAnsi="맑은 고딕" w:cs="굴림" w:hint="eastAsia"/>
                      <w:b/>
                      <w:bCs/>
                      <w:color w:val="000000"/>
                      <w:kern w:val="0"/>
                      <w:sz w:val="18"/>
                      <w:szCs w:val="18"/>
                    </w:rPr>
                    <w:t>접수문의 :</w:t>
                  </w:r>
                  <w:proofErr w:type="gramEnd"/>
                  <w:r>
                    <w:rPr>
                      <w:rFonts w:ascii="맑은 고딕" w:eastAsia="맑은 고딕" w:hAnsi="맑은 고딕" w:cs="굴림" w:hint="eastAsia"/>
                      <w:b/>
                      <w:bCs/>
                      <w:color w:val="000000"/>
                      <w:kern w:val="0"/>
                      <w:sz w:val="18"/>
                      <w:szCs w:val="18"/>
                    </w:rPr>
                    <w:t xml:space="preserve"> </w:t>
                  </w:r>
                  <w:hyperlink r:id="rId10" w:history="1">
                    <w:r w:rsidRPr="009D34E7">
                      <w:rPr>
                        <w:rStyle w:val="a4"/>
                        <w:rFonts w:ascii="맑은 고딕" w:eastAsia="맑은 고딕" w:hAnsi="맑은 고딕" w:cs="굴림"/>
                        <w:b/>
                        <w:bCs/>
                        <w:kern w:val="0"/>
                        <w:sz w:val="18"/>
                        <w:szCs w:val="18"/>
                      </w:rPr>
                      <w:t>recruit</w:t>
                    </w:r>
                    <w:r w:rsidRPr="009D34E7">
                      <w:rPr>
                        <w:rStyle w:val="a4"/>
                        <w:rFonts w:ascii="맑은 고딕" w:eastAsia="맑은 고딕" w:hAnsi="맑은 고딕" w:cs="굴림" w:hint="eastAsia"/>
                        <w:b/>
                        <w:bCs/>
                        <w:kern w:val="0"/>
                        <w:sz w:val="18"/>
                        <w:szCs w:val="18"/>
                      </w:rPr>
                      <w:t>@hebronstar.com</w:t>
                    </w:r>
                  </w:hyperlink>
                  <w:r>
                    <w:rPr>
                      <w:rFonts w:ascii="맑은 고딕" w:eastAsia="맑은 고딕" w:hAnsi="맑은 고딕" w:cs="굴림" w:hint="eastAsia"/>
                      <w:b/>
                      <w:bCs/>
                      <w:color w:val="000000"/>
                      <w:kern w:val="0"/>
                      <w:sz w:val="18"/>
                      <w:szCs w:val="18"/>
                    </w:rPr>
                    <w:t xml:space="preserve"> </w:t>
                  </w:r>
                </w:p>
                <w:p w14:paraId="46C7E6B8" w14:textId="77777777" w:rsidR="007A278A" w:rsidRDefault="007A278A" w:rsidP="007E0F01">
                  <w:pPr>
                    <w:widowControl/>
                    <w:wordWrap/>
                    <w:autoSpaceDE/>
                    <w:autoSpaceDN/>
                    <w:spacing w:after="0" w:line="240" w:lineRule="auto"/>
                    <w:ind w:leftChars="450" w:left="1080" w:hangingChars="100" w:hanging="180"/>
                    <w:jc w:val="left"/>
                    <w:outlineLvl w:val="2"/>
                    <w:rPr>
                      <w:rFonts w:ascii="맑은 고딕" w:eastAsia="맑은 고딕" w:hAnsi="맑은 고딕" w:cs="굴림"/>
                      <w:b/>
                      <w:bCs/>
                      <w:color w:val="000000"/>
                      <w:kern w:val="0"/>
                      <w:sz w:val="18"/>
                      <w:szCs w:val="18"/>
                    </w:rPr>
                  </w:pPr>
                  <w:r>
                    <w:rPr>
                      <w:rFonts w:ascii="맑은 고딕" w:eastAsia="맑은 고딕" w:hAnsi="맑은 고딕" w:cs="굴림" w:hint="eastAsia"/>
                      <w:b/>
                      <w:bCs/>
                      <w:color w:val="000000"/>
                      <w:kern w:val="0"/>
                      <w:sz w:val="18"/>
                      <w:szCs w:val="18"/>
                    </w:rPr>
                    <w:t>(02-376-9322, 인사담당자)</w:t>
                  </w:r>
                </w:p>
                <w:p w14:paraId="46C7E6B9" w14:textId="77777777" w:rsidR="00FC462A" w:rsidRPr="004A4E82" w:rsidRDefault="007A278A" w:rsidP="007A278A">
                  <w:pPr>
                    <w:widowControl/>
                    <w:wordWrap/>
                    <w:autoSpaceDE/>
                    <w:autoSpaceDN/>
                    <w:spacing w:after="0" w:line="240" w:lineRule="auto"/>
                    <w:jc w:val="left"/>
                    <w:outlineLvl w:val="2"/>
                    <w:rPr>
                      <w:rFonts w:ascii="맑은 고딕" w:eastAsia="맑은 고딕" w:hAnsi="맑은 고딕" w:cs="굴림"/>
                      <w:kern w:val="0"/>
                      <w:sz w:val="18"/>
                      <w:szCs w:val="18"/>
                    </w:rPr>
                  </w:pPr>
                  <w:r>
                    <w:rPr>
                      <w:rFonts w:ascii="맑은 고딕" w:eastAsia="맑은 고딕" w:hAnsi="맑은 고딕" w:cs="굴림" w:hint="eastAsia"/>
                      <w:b/>
                      <w:bCs/>
                      <w:color w:val="000000"/>
                      <w:kern w:val="0"/>
                      <w:sz w:val="18"/>
                      <w:szCs w:val="18"/>
                    </w:rPr>
                    <w:t xml:space="preserve">전형방법 : </w:t>
                  </w:r>
                  <w:r w:rsidR="00B701FF" w:rsidRPr="002E5E8F">
                    <w:rPr>
                      <w:rFonts w:ascii="맑은 고딕" w:eastAsia="맑은 고딕" w:hAnsi="맑은 고딕" w:cs="굴림" w:hint="eastAsia"/>
                      <w:color w:val="252525"/>
                      <w:kern w:val="0"/>
                      <w:sz w:val="18"/>
                      <w:szCs w:val="18"/>
                    </w:rPr>
                    <w:t>서류</w:t>
                  </w:r>
                  <w:r w:rsidR="00FC462A" w:rsidRPr="002E5E8F">
                    <w:rPr>
                      <w:rFonts w:ascii="맑은 고딕" w:eastAsia="맑은 고딕" w:hAnsi="맑은 고딕" w:cs="굴림" w:hint="eastAsia"/>
                      <w:color w:val="252525"/>
                      <w:kern w:val="0"/>
                      <w:sz w:val="18"/>
                      <w:szCs w:val="18"/>
                    </w:rPr>
                    <w:t xml:space="preserve">검토 후 </w:t>
                  </w:r>
                  <w:r>
                    <w:rPr>
                      <w:rFonts w:ascii="맑은 고딕" w:eastAsia="맑은 고딕" w:hAnsi="맑은 고딕" w:cs="굴림" w:hint="eastAsia"/>
                      <w:color w:val="252525"/>
                      <w:kern w:val="0"/>
                      <w:sz w:val="18"/>
                      <w:szCs w:val="18"/>
                    </w:rPr>
                    <w:t xml:space="preserve">Pre-survey 및 </w:t>
                  </w:r>
                  <w:r w:rsidR="00FC462A" w:rsidRPr="002E5E8F">
                    <w:rPr>
                      <w:rFonts w:ascii="맑은 고딕" w:eastAsia="맑은 고딕" w:hAnsi="맑은 고딕" w:cs="굴림" w:hint="eastAsia"/>
                      <w:color w:val="252525"/>
                      <w:kern w:val="0"/>
                      <w:sz w:val="18"/>
                      <w:szCs w:val="18"/>
                    </w:rPr>
                    <w:t>인터뷰</w:t>
                  </w:r>
                  <w:r>
                    <w:rPr>
                      <w:rFonts w:ascii="맑은 고딕" w:eastAsia="맑은 고딕" w:hAnsi="맑은 고딕" w:cs="굴림" w:hint="eastAsia"/>
                      <w:color w:val="252525"/>
                      <w:kern w:val="0"/>
                      <w:sz w:val="18"/>
                      <w:szCs w:val="18"/>
                    </w:rPr>
                    <w:t xml:space="preserve"> </w:t>
                  </w:r>
                </w:p>
              </w:tc>
            </w:tr>
          </w:tbl>
          <w:p w14:paraId="46C7E6BB" w14:textId="77777777" w:rsidR="00FC462A" w:rsidRPr="00FC462A" w:rsidRDefault="00FC462A" w:rsidP="00FC462A">
            <w:pPr>
              <w:widowControl/>
              <w:wordWrap/>
              <w:autoSpaceDE/>
              <w:autoSpaceDN/>
              <w:spacing w:after="0" w:line="240" w:lineRule="auto"/>
              <w:jc w:val="left"/>
              <w:rPr>
                <w:rFonts w:ascii="돋움" w:eastAsia="굴림" w:hAnsi="돋움" w:cs="굴림"/>
                <w:kern w:val="0"/>
                <w:sz w:val="18"/>
                <w:szCs w:val="18"/>
              </w:rPr>
            </w:pPr>
          </w:p>
        </w:tc>
        <w:tc>
          <w:tcPr>
            <w:tcW w:w="183" w:type="dxa"/>
            <w:tcBorders>
              <w:top w:val="nil"/>
              <w:left w:val="nil"/>
              <w:bottom w:val="nil"/>
              <w:right w:val="nil"/>
            </w:tcBorders>
            <w:shd w:val="clear" w:color="auto" w:fill="auto"/>
            <w:vAlign w:val="center"/>
            <w:hideMark/>
          </w:tcPr>
          <w:p w14:paraId="46C7E6BC" w14:textId="77777777" w:rsidR="00FC462A" w:rsidRPr="00FC462A" w:rsidRDefault="00FC462A" w:rsidP="00FC462A">
            <w:pPr>
              <w:widowControl/>
              <w:wordWrap/>
              <w:autoSpaceDE/>
              <w:autoSpaceDN/>
              <w:spacing w:after="0" w:line="240" w:lineRule="auto"/>
              <w:jc w:val="left"/>
              <w:rPr>
                <w:rFonts w:ascii="돋움" w:eastAsia="굴림" w:hAnsi="돋움" w:cs="굴림"/>
                <w:kern w:val="0"/>
                <w:sz w:val="18"/>
                <w:szCs w:val="18"/>
              </w:rPr>
            </w:pPr>
          </w:p>
        </w:tc>
      </w:tr>
    </w:tbl>
    <w:p w14:paraId="46C7E6BE" w14:textId="77777777" w:rsidR="00FA3C35" w:rsidRDefault="00FA3C35" w:rsidP="00C80982">
      <w:pPr>
        <w:widowControl/>
        <w:wordWrap/>
        <w:autoSpaceDE/>
        <w:autoSpaceDN/>
        <w:spacing w:after="0" w:line="240" w:lineRule="auto"/>
        <w:jc w:val="left"/>
        <w:rPr>
          <w:rFonts w:ascii="나눔바른고딕" w:eastAsia="나눔바른고딕" w:hAnsi="나눔바른고딕" w:cs="굴림"/>
          <w:bCs/>
          <w:color w:val="000000"/>
          <w:kern w:val="36"/>
          <w:sz w:val="16"/>
          <w:szCs w:val="16"/>
        </w:rPr>
      </w:pPr>
    </w:p>
    <w:p w14:paraId="46C7E6BF" w14:textId="77777777" w:rsidR="00FA3C35" w:rsidRDefault="00EB0E6D" w:rsidP="00C80982">
      <w:pPr>
        <w:widowControl/>
        <w:wordWrap/>
        <w:autoSpaceDE/>
        <w:autoSpaceDN/>
        <w:spacing w:after="0" w:line="240" w:lineRule="auto"/>
        <w:jc w:val="left"/>
        <w:rPr>
          <w:rFonts w:ascii="나눔바른고딕" w:eastAsia="나눔바른고딕" w:hAnsi="나눔바른고딕" w:cs="굴림"/>
          <w:bCs/>
          <w:color w:val="000000"/>
          <w:kern w:val="36"/>
          <w:sz w:val="16"/>
          <w:szCs w:val="16"/>
        </w:rPr>
      </w:pPr>
      <w:r>
        <w:rPr>
          <w:rFonts w:ascii="나눔바른고딕" w:eastAsia="나눔바른고딕" w:hAnsi="나눔바른고딕" w:cs="굴림" w:hint="eastAsia"/>
          <w:bCs/>
          <w:color w:val="000000"/>
          <w:kern w:val="36"/>
          <w:sz w:val="16"/>
          <w:szCs w:val="16"/>
        </w:rPr>
        <w:t>Hebronstar Stategy Consultants는 2009년 서울을 Headquarter로 설립되어, 대한민국과 아시아를 대표하는 컨설팅사로 성장해 가며 10년차를 맞이하고 있습니다.</w:t>
      </w:r>
    </w:p>
    <w:p w14:paraId="46C7E6C0" w14:textId="77777777" w:rsidR="00C80982" w:rsidRPr="00C80982" w:rsidRDefault="00C80982" w:rsidP="00C80982">
      <w:pPr>
        <w:widowControl/>
        <w:wordWrap/>
        <w:autoSpaceDE/>
        <w:autoSpaceDN/>
        <w:spacing w:after="0" w:line="240" w:lineRule="auto"/>
        <w:jc w:val="left"/>
        <w:rPr>
          <w:rFonts w:ascii="나눔바른고딕" w:eastAsia="나눔바른고딕" w:hAnsi="나눔바른고딕" w:cs="굴림"/>
          <w:bCs/>
          <w:color w:val="000000"/>
          <w:kern w:val="36"/>
          <w:sz w:val="16"/>
          <w:szCs w:val="16"/>
        </w:rPr>
      </w:pPr>
      <w:r w:rsidRPr="00C80982">
        <w:rPr>
          <w:rFonts w:ascii="나눔바른고딕" w:eastAsia="나눔바른고딕" w:hAnsi="나눔바른고딕" w:cs="굴림" w:hint="eastAsia"/>
          <w:bCs/>
          <w:color w:val="000000"/>
          <w:kern w:val="36"/>
          <w:sz w:val="16"/>
          <w:szCs w:val="16"/>
        </w:rPr>
        <w:t>지금까지</w:t>
      </w:r>
      <w:r w:rsidRPr="00C80982">
        <w:rPr>
          <w:rFonts w:ascii="나눔바른고딕" w:eastAsia="나눔바른고딕" w:hAnsi="나눔바른고딕" w:cs="굴림"/>
          <w:bCs/>
          <w:color w:val="000000"/>
          <w:kern w:val="36"/>
          <w:sz w:val="16"/>
          <w:szCs w:val="16"/>
        </w:rPr>
        <w:t xml:space="preserve"> 약 </w:t>
      </w:r>
      <w:r w:rsidRPr="00C80982">
        <w:rPr>
          <w:rFonts w:ascii="나눔바른고딕" w:eastAsia="나눔바른고딕" w:hAnsi="나눔바른고딕" w:cs="굴림"/>
          <w:b/>
          <w:bCs/>
          <w:color w:val="000000"/>
          <w:kern w:val="36"/>
          <w:sz w:val="16"/>
          <w:szCs w:val="16"/>
        </w:rPr>
        <w:t>500+</w:t>
      </w:r>
      <w:r w:rsidRPr="00C80982">
        <w:rPr>
          <w:rFonts w:ascii="나눔바른고딕" w:eastAsia="나눔바른고딕" w:hAnsi="나눔바른고딕" w:cs="굴림"/>
          <w:bCs/>
          <w:color w:val="000000"/>
          <w:kern w:val="36"/>
          <w:sz w:val="16"/>
          <w:szCs w:val="16"/>
        </w:rPr>
        <w:t xml:space="preserve">개의 프로젝트를 수행했으며, 세계 </w:t>
      </w:r>
      <w:r w:rsidRPr="00C80982">
        <w:rPr>
          <w:rFonts w:ascii="나눔바른고딕" w:eastAsia="나눔바른고딕" w:hAnsi="나눔바른고딕" w:cs="굴림"/>
          <w:b/>
          <w:bCs/>
          <w:color w:val="000000"/>
          <w:kern w:val="36"/>
          <w:sz w:val="16"/>
          <w:szCs w:val="16"/>
        </w:rPr>
        <w:t>10+</w:t>
      </w:r>
      <w:r w:rsidRPr="00C80982">
        <w:rPr>
          <w:rFonts w:ascii="나눔바른고딕" w:eastAsia="나눔바른고딕" w:hAnsi="나눔바른고딕" w:cs="굴림"/>
          <w:bCs/>
          <w:color w:val="000000"/>
          <w:kern w:val="36"/>
          <w:sz w:val="16"/>
          <w:szCs w:val="16"/>
        </w:rPr>
        <w:t xml:space="preserve">개국 출신의 top-talented 다국적 컨설턴트가 함께 일하고 있고, </w:t>
      </w:r>
      <w:r w:rsidRPr="00C80982">
        <w:rPr>
          <w:rFonts w:ascii="나눔바른고딕" w:eastAsia="나눔바른고딕" w:hAnsi="나눔바른고딕" w:cs="굴림"/>
          <w:b/>
          <w:bCs/>
          <w:color w:val="000000"/>
          <w:kern w:val="36"/>
          <w:sz w:val="16"/>
          <w:szCs w:val="16"/>
        </w:rPr>
        <w:t>30+</w:t>
      </w:r>
      <w:r w:rsidRPr="00C80982">
        <w:rPr>
          <w:rFonts w:ascii="나눔바른고딕" w:eastAsia="나눔바른고딕" w:hAnsi="나눔바른고딕" w:cs="굴림"/>
          <w:bCs/>
          <w:color w:val="000000"/>
          <w:kern w:val="36"/>
          <w:sz w:val="16"/>
          <w:szCs w:val="16"/>
        </w:rPr>
        <w:t>개국 이상에서 글로벌 프로젝트를 수행하였습니다.</w:t>
      </w:r>
    </w:p>
    <w:p w14:paraId="46C7E6C1" w14:textId="77777777" w:rsidR="00C80982" w:rsidRPr="00C80982" w:rsidRDefault="00EB0E6D" w:rsidP="00C80982">
      <w:pPr>
        <w:widowControl/>
        <w:wordWrap/>
        <w:autoSpaceDE/>
        <w:autoSpaceDN/>
        <w:spacing w:after="0" w:line="240" w:lineRule="auto"/>
        <w:jc w:val="left"/>
        <w:rPr>
          <w:rFonts w:ascii="나눔바른고딕" w:eastAsia="나눔바른고딕" w:hAnsi="나눔바른고딕" w:cs="굴림"/>
          <w:bCs/>
          <w:color w:val="000000"/>
          <w:kern w:val="36"/>
          <w:sz w:val="16"/>
          <w:szCs w:val="16"/>
        </w:rPr>
      </w:pPr>
      <w:r>
        <w:rPr>
          <w:rFonts w:ascii="나눔바른고딕" w:eastAsia="나눔바른고딕" w:hAnsi="나눔바른고딕" w:cs="굴림" w:hint="eastAsia"/>
          <w:b/>
          <w:bCs/>
          <w:color w:val="000000"/>
          <w:kern w:val="36"/>
          <w:sz w:val="16"/>
          <w:szCs w:val="16"/>
        </w:rPr>
        <w:t xml:space="preserve">인도네시아, 베트남, 필리핀, 중국, 말레이시아 등 </w:t>
      </w:r>
      <w:r w:rsidR="00C80982" w:rsidRPr="00C80982">
        <w:rPr>
          <w:rFonts w:ascii="나눔바른고딕" w:eastAsia="나눔바른고딕" w:hAnsi="나눔바른고딕" w:cs="굴림"/>
          <w:b/>
          <w:bCs/>
          <w:color w:val="000000"/>
          <w:kern w:val="36"/>
          <w:sz w:val="16"/>
          <w:szCs w:val="16"/>
        </w:rPr>
        <w:t>6</w:t>
      </w:r>
      <w:r w:rsidR="00C80982" w:rsidRPr="00C80982">
        <w:rPr>
          <w:rFonts w:ascii="나눔바른고딕" w:eastAsia="나눔바른고딕" w:hAnsi="나눔바른고딕" w:cs="굴림"/>
          <w:bCs/>
          <w:color w:val="000000"/>
          <w:kern w:val="36"/>
          <w:sz w:val="16"/>
          <w:szCs w:val="16"/>
        </w:rPr>
        <w:t xml:space="preserve">개의 해외지사를 설립하였고, 전세계 </w:t>
      </w:r>
      <w:r w:rsidR="00C80982" w:rsidRPr="00C80982">
        <w:rPr>
          <w:rFonts w:ascii="나눔바른고딕" w:eastAsia="나눔바른고딕" w:hAnsi="나눔바른고딕" w:cs="굴림"/>
          <w:b/>
          <w:bCs/>
          <w:color w:val="000000"/>
          <w:kern w:val="36"/>
          <w:sz w:val="16"/>
          <w:szCs w:val="16"/>
        </w:rPr>
        <w:t>100+</w:t>
      </w:r>
      <w:r w:rsidR="00C80982" w:rsidRPr="00C80982">
        <w:rPr>
          <w:rFonts w:ascii="나눔바른고딕" w:eastAsia="나눔바른고딕" w:hAnsi="나눔바른고딕" w:cs="굴림"/>
          <w:bCs/>
          <w:color w:val="000000"/>
          <w:kern w:val="36"/>
          <w:sz w:val="16"/>
          <w:szCs w:val="16"/>
        </w:rPr>
        <w:t xml:space="preserve">의 컨설턴트가 하나의 조직문화로 근무하며, 매년 </w:t>
      </w:r>
      <w:r w:rsidR="00C80982" w:rsidRPr="00C80982">
        <w:rPr>
          <w:rFonts w:ascii="나눔바른고딕" w:eastAsia="나눔바른고딕" w:hAnsi="나눔바른고딕" w:cs="굴림"/>
          <w:b/>
          <w:bCs/>
          <w:color w:val="000000"/>
          <w:kern w:val="36"/>
          <w:sz w:val="16"/>
          <w:szCs w:val="16"/>
        </w:rPr>
        <w:t>70+</w:t>
      </w:r>
      <w:r w:rsidR="00C80982" w:rsidRPr="00C80982">
        <w:rPr>
          <w:rFonts w:ascii="나눔바른고딕" w:eastAsia="나눔바른고딕" w:hAnsi="나눔바른고딕" w:cs="굴림"/>
          <w:bCs/>
          <w:color w:val="000000"/>
          <w:kern w:val="36"/>
          <w:sz w:val="16"/>
          <w:szCs w:val="16"/>
        </w:rPr>
        <w:t xml:space="preserve">개의 Cross-border Projects를 수행하며, </w:t>
      </w:r>
      <w:r>
        <w:rPr>
          <w:rFonts w:ascii="나눔바른고딕" w:eastAsia="나눔바른고딕" w:hAnsi="나눔바른고딕" w:cs="굴림" w:hint="eastAsia"/>
          <w:bCs/>
          <w:color w:val="000000"/>
          <w:kern w:val="36"/>
          <w:sz w:val="16"/>
          <w:szCs w:val="16"/>
        </w:rPr>
        <w:t xml:space="preserve">태국, 인도, 유럽, USA, </w:t>
      </w:r>
      <w:r>
        <w:rPr>
          <w:rFonts w:ascii="나눔바른고딕" w:eastAsia="나눔바른고딕" w:hAnsi="나눔바른고딕" w:cs="굴림"/>
          <w:bCs/>
          <w:color w:val="000000"/>
          <w:kern w:val="36"/>
          <w:sz w:val="16"/>
          <w:szCs w:val="16"/>
        </w:rPr>
        <w:t>유럽</w:t>
      </w:r>
      <w:r>
        <w:rPr>
          <w:rFonts w:ascii="나눔바른고딕" w:eastAsia="나눔바른고딕" w:hAnsi="나눔바른고딕" w:cs="굴림" w:hint="eastAsia"/>
          <w:bCs/>
          <w:color w:val="000000"/>
          <w:kern w:val="36"/>
          <w:sz w:val="16"/>
          <w:szCs w:val="16"/>
        </w:rPr>
        <w:t xml:space="preserve">, 페루, 브라질, 대만 등 </w:t>
      </w:r>
      <w:r w:rsidR="00C80982" w:rsidRPr="00C80982">
        <w:rPr>
          <w:rFonts w:ascii="나눔바른고딕" w:eastAsia="나눔바른고딕" w:hAnsi="나눔바른고딕" w:cs="굴림"/>
          <w:b/>
          <w:bCs/>
          <w:color w:val="000000"/>
          <w:kern w:val="36"/>
          <w:sz w:val="16"/>
          <w:szCs w:val="16"/>
        </w:rPr>
        <w:t>20+</w:t>
      </w:r>
      <w:r w:rsidR="00C80982" w:rsidRPr="00C80982">
        <w:rPr>
          <w:rFonts w:ascii="나눔바른고딕" w:eastAsia="나눔바른고딕" w:hAnsi="나눔바른고딕" w:cs="굴림"/>
          <w:bCs/>
          <w:color w:val="000000"/>
          <w:kern w:val="36"/>
          <w:sz w:val="16"/>
          <w:szCs w:val="16"/>
        </w:rPr>
        <w:t>개국 이상의 글로벌 컨설팅 펌들과 파트너십을 형성하고 있습니다.</w:t>
      </w:r>
    </w:p>
    <w:p w14:paraId="46C7E6C2" w14:textId="77777777" w:rsidR="00C80982" w:rsidRPr="00C80982" w:rsidRDefault="00C80982" w:rsidP="00C80982">
      <w:pPr>
        <w:widowControl/>
        <w:wordWrap/>
        <w:autoSpaceDE/>
        <w:autoSpaceDN/>
        <w:spacing w:after="0" w:line="240" w:lineRule="auto"/>
        <w:jc w:val="left"/>
        <w:rPr>
          <w:rFonts w:ascii="나눔바른고딕" w:eastAsia="나눔바른고딕" w:hAnsi="나눔바른고딕" w:cs="굴림"/>
          <w:bCs/>
          <w:color w:val="000000"/>
          <w:kern w:val="36"/>
          <w:sz w:val="16"/>
          <w:szCs w:val="16"/>
        </w:rPr>
      </w:pPr>
      <w:r w:rsidRPr="00C80982">
        <w:rPr>
          <w:rFonts w:ascii="나눔바른고딕" w:eastAsia="나눔바른고딕" w:hAnsi="나눔바른고딕" w:cs="굴림" w:hint="eastAsia"/>
          <w:bCs/>
          <w:color w:val="000000"/>
          <w:kern w:val="36"/>
          <w:sz w:val="16"/>
          <w:szCs w:val="16"/>
        </w:rPr>
        <w:t>헤브론스타는</w:t>
      </w:r>
      <w:r w:rsidRPr="00C80982">
        <w:rPr>
          <w:rFonts w:ascii="나눔바른고딕" w:eastAsia="나눔바른고딕" w:hAnsi="나눔바른고딕" w:cs="굴림"/>
          <w:bCs/>
          <w:color w:val="000000"/>
          <w:kern w:val="36"/>
          <w:sz w:val="16"/>
          <w:szCs w:val="16"/>
        </w:rPr>
        <w:t xml:space="preserve"> 차별화된 International Business Service Platform을 구축하여, Global Market Entry 전략 분야의 세계 최고가 </w:t>
      </w:r>
      <w:r w:rsidR="00EB0E6D">
        <w:rPr>
          <w:rFonts w:ascii="나눔바른고딕" w:eastAsia="나눔바른고딕" w:hAnsi="나눔바른고딕" w:cs="굴림" w:hint="eastAsia"/>
          <w:bCs/>
          <w:color w:val="000000"/>
          <w:kern w:val="36"/>
          <w:sz w:val="16"/>
          <w:szCs w:val="16"/>
        </w:rPr>
        <w:t>되기 위해 노력하고 있습니다.</w:t>
      </w:r>
      <w:r w:rsidRPr="00C80982">
        <w:rPr>
          <w:rFonts w:ascii="나눔바른고딕" w:eastAsia="나눔바른고딕" w:hAnsi="나눔바른고딕" w:cs="굴림"/>
          <w:bCs/>
          <w:color w:val="000000"/>
          <w:kern w:val="36"/>
          <w:sz w:val="16"/>
          <w:szCs w:val="16"/>
        </w:rPr>
        <w:t>.</w:t>
      </w:r>
    </w:p>
    <w:p w14:paraId="46C7E6C3" w14:textId="77777777" w:rsidR="00FC462A" w:rsidRDefault="00C80982" w:rsidP="00C80982">
      <w:pPr>
        <w:widowControl/>
        <w:wordWrap/>
        <w:autoSpaceDE/>
        <w:autoSpaceDN/>
        <w:spacing w:after="0" w:line="240" w:lineRule="auto"/>
        <w:jc w:val="left"/>
        <w:rPr>
          <w:rFonts w:ascii="나눔바른고딕" w:eastAsia="나눔바른고딕" w:hAnsi="나눔바른고딕" w:cs="굴림"/>
          <w:bCs/>
          <w:color w:val="000000"/>
          <w:kern w:val="36"/>
          <w:sz w:val="16"/>
          <w:szCs w:val="16"/>
        </w:rPr>
      </w:pPr>
      <w:r w:rsidRPr="00C80982">
        <w:rPr>
          <w:rFonts w:ascii="나눔바른고딕" w:eastAsia="나눔바른고딕" w:hAnsi="나눔바른고딕" w:cs="굴림" w:hint="eastAsia"/>
          <w:bCs/>
          <w:color w:val="000000"/>
          <w:kern w:val="36"/>
          <w:sz w:val="16"/>
          <w:szCs w:val="16"/>
        </w:rPr>
        <w:t>지금</w:t>
      </w:r>
      <w:r w:rsidRPr="00C80982">
        <w:rPr>
          <w:rFonts w:ascii="나눔바른고딕" w:eastAsia="나눔바른고딕" w:hAnsi="나눔바른고딕" w:cs="굴림"/>
          <w:bCs/>
          <w:color w:val="000000"/>
          <w:kern w:val="36"/>
          <w:sz w:val="16"/>
          <w:szCs w:val="16"/>
        </w:rPr>
        <w:t xml:space="preserve"> 최고가 아니더라도 아시아를 품으려는 기지와 역량을 갖춘 헤브론스타와 함께 할 최고의 인재를 기다리고 있습니다.</w:t>
      </w:r>
    </w:p>
    <w:p w14:paraId="46C7E6C4" w14:textId="77777777" w:rsidR="00C80982" w:rsidRPr="00A5011B" w:rsidRDefault="00C80982" w:rsidP="00C80982">
      <w:pPr>
        <w:widowControl/>
        <w:wordWrap/>
        <w:autoSpaceDE/>
        <w:autoSpaceDN/>
        <w:spacing w:after="0" w:line="240" w:lineRule="auto"/>
        <w:jc w:val="left"/>
        <w:rPr>
          <w:rFonts w:ascii="나눔바른고딕" w:eastAsia="나눔바른고딕" w:hAnsi="나눔바른고딕" w:cs="굴림"/>
          <w:kern w:val="0"/>
          <w:sz w:val="16"/>
          <w:szCs w:val="16"/>
        </w:rPr>
      </w:pPr>
    </w:p>
    <w:p w14:paraId="46C7E6C5" w14:textId="77777777" w:rsidR="00FC462A" w:rsidRPr="00A5011B" w:rsidRDefault="00FC462A" w:rsidP="00FC462A">
      <w:pPr>
        <w:widowControl/>
        <w:wordWrap/>
        <w:autoSpaceDE/>
        <w:autoSpaceDN/>
        <w:spacing w:after="0" w:line="240" w:lineRule="atLeast"/>
        <w:jc w:val="left"/>
        <w:outlineLvl w:val="0"/>
        <w:rPr>
          <w:rFonts w:ascii="나눔바른고딕" w:eastAsia="나눔바른고딕" w:hAnsi="나눔바른고딕" w:cs="굴림"/>
          <w:kern w:val="0"/>
          <w:sz w:val="16"/>
          <w:szCs w:val="16"/>
        </w:rPr>
      </w:pPr>
      <w:r w:rsidRPr="00A5011B">
        <w:rPr>
          <w:rFonts w:ascii="나눔바른고딕" w:eastAsia="나눔바른고딕" w:hAnsi="나눔바른고딕" w:cs="굴림" w:hint="eastAsia"/>
          <w:b/>
          <w:bCs/>
          <w:color w:val="3A32C3"/>
          <w:kern w:val="36"/>
          <w:sz w:val="16"/>
          <w:szCs w:val="16"/>
        </w:rPr>
        <w:t>[Hebronstar Global Vision]</w:t>
      </w:r>
    </w:p>
    <w:p w14:paraId="46C7E6C6" w14:textId="77777777" w:rsidR="00EB0E6D" w:rsidRDefault="00FC462A" w:rsidP="00EB0E6D">
      <w:pPr>
        <w:widowControl/>
        <w:wordWrap/>
        <w:autoSpaceDE/>
        <w:autoSpaceDN/>
        <w:spacing w:after="0" w:line="240" w:lineRule="auto"/>
        <w:jc w:val="left"/>
        <w:rPr>
          <w:rFonts w:ascii="나눔바른고딕" w:eastAsia="나눔바른고딕" w:hAnsi="나눔바른고딕" w:cs="굴림"/>
          <w:bCs/>
          <w:color w:val="000000"/>
          <w:kern w:val="36"/>
          <w:sz w:val="16"/>
          <w:szCs w:val="16"/>
        </w:rPr>
      </w:pPr>
      <w:r w:rsidRPr="00A5011B">
        <w:rPr>
          <w:rFonts w:ascii="나눔바른고딕" w:eastAsia="나눔바른고딕" w:hAnsi="나눔바른고딕" w:cs="굴림" w:hint="eastAsia"/>
          <w:bCs/>
          <w:color w:val="000000"/>
          <w:kern w:val="36"/>
          <w:sz w:val="16"/>
          <w:szCs w:val="16"/>
        </w:rPr>
        <w:t>As the premier</w:t>
      </w:r>
      <w:r w:rsidR="00716D51" w:rsidRPr="00A5011B">
        <w:rPr>
          <w:rFonts w:ascii="나눔바른고딕" w:eastAsia="나눔바른고딕" w:hAnsi="나눔바른고딕" w:cs="굴림" w:hint="eastAsia"/>
          <w:bCs/>
          <w:color w:val="000000"/>
          <w:kern w:val="36"/>
          <w:sz w:val="16"/>
          <w:szCs w:val="16"/>
        </w:rPr>
        <w:t xml:space="preserve"> </w:t>
      </w:r>
      <w:r w:rsidRPr="00A5011B">
        <w:rPr>
          <w:rFonts w:ascii="나눔바른고딕" w:eastAsia="나눔바른고딕" w:hAnsi="나눔바른고딕" w:cs="굴림" w:hint="eastAsia"/>
          <w:bCs/>
          <w:color w:val="000000"/>
          <w:kern w:val="36"/>
          <w:sz w:val="16"/>
          <w:szCs w:val="16"/>
        </w:rPr>
        <w:t>strategy consulting firm based in South Korea, Hebronstar focuses on innovation</w:t>
      </w:r>
      <w:r w:rsidR="00AD34DE" w:rsidRPr="00A5011B">
        <w:rPr>
          <w:rFonts w:ascii="나눔바른고딕" w:eastAsia="나눔바른고딕" w:hAnsi="나눔바른고딕" w:cs="굴림" w:hint="eastAsia"/>
          <w:bCs/>
          <w:color w:val="000000"/>
          <w:kern w:val="36"/>
          <w:sz w:val="16"/>
          <w:szCs w:val="16"/>
        </w:rPr>
        <w:t xml:space="preserve"> </w:t>
      </w:r>
      <w:r w:rsidRPr="00A5011B">
        <w:rPr>
          <w:rFonts w:ascii="나눔바른고딕" w:eastAsia="나눔바른고딕" w:hAnsi="나눔바른고딕" w:cs="굴림" w:hint="eastAsia"/>
          <w:bCs/>
          <w:color w:val="000000"/>
          <w:kern w:val="36"/>
          <w:sz w:val="16"/>
          <w:szCs w:val="16"/>
        </w:rPr>
        <w:t>that drives growth, increases profitability, and sets new market-leadership</w:t>
      </w:r>
      <w:r w:rsidR="00716D51" w:rsidRPr="00A5011B">
        <w:rPr>
          <w:rFonts w:ascii="나눔바른고딕" w:eastAsia="나눔바른고딕" w:hAnsi="나눔바른고딕" w:cs="굴림" w:hint="eastAsia"/>
          <w:bCs/>
          <w:color w:val="000000"/>
          <w:kern w:val="36"/>
          <w:sz w:val="16"/>
          <w:szCs w:val="16"/>
        </w:rPr>
        <w:t xml:space="preserve"> </w:t>
      </w:r>
      <w:r w:rsidRPr="00A5011B">
        <w:rPr>
          <w:rFonts w:ascii="나눔바른고딕" w:eastAsia="나눔바른고딕" w:hAnsi="나눔바른고딕" w:cs="굴림" w:hint="eastAsia"/>
          <w:bCs/>
          <w:color w:val="000000"/>
          <w:kern w:val="36"/>
          <w:sz w:val="16"/>
          <w:szCs w:val="16"/>
        </w:rPr>
        <w:t xml:space="preserve">standards for prominent companies around the world. </w:t>
      </w:r>
      <w:r w:rsidRPr="00A5011B">
        <w:rPr>
          <w:rFonts w:ascii="나눔바른고딕" w:eastAsia="나눔바른고딕" w:hAnsi="나눔바른고딕" w:cs="굴림" w:hint="eastAsia"/>
          <w:bCs/>
          <w:color w:val="000000"/>
          <w:kern w:val="36"/>
          <w:sz w:val="16"/>
          <w:szCs w:val="16"/>
        </w:rPr>
        <w:br/>
      </w:r>
    </w:p>
    <w:p w14:paraId="46C7E6C7" w14:textId="77777777" w:rsidR="00FC462A" w:rsidRPr="00EB0E6D" w:rsidRDefault="00FC462A" w:rsidP="00FC462A">
      <w:pPr>
        <w:widowControl/>
        <w:wordWrap/>
        <w:autoSpaceDE/>
        <w:autoSpaceDN/>
        <w:spacing w:line="240" w:lineRule="auto"/>
        <w:jc w:val="left"/>
        <w:rPr>
          <w:rFonts w:ascii="나눔바른고딕" w:eastAsia="나눔바른고딕" w:hAnsi="나눔바른고딕" w:cs="굴림"/>
          <w:bCs/>
          <w:color w:val="000000"/>
          <w:kern w:val="36"/>
          <w:sz w:val="16"/>
          <w:szCs w:val="16"/>
        </w:rPr>
      </w:pPr>
      <w:r w:rsidRPr="00A5011B">
        <w:rPr>
          <w:rFonts w:ascii="나눔바른고딕" w:eastAsia="나눔바른고딕" w:hAnsi="나눔바른고딕" w:cs="굴림" w:hint="eastAsia"/>
          <w:bCs/>
          <w:color w:val="000000"/>
          <w:kern w:val="36"/>
          <w:sz w:val="16"/>
          <w:szCs w:val="16"/>
        </w:rPr>
        <w:t>As of 201</w:t>
      </w:r>
      <w:r w:rsidR="00EB0E6D">
        <w:rPr>
          <w:rFonts w:ascii="나눔바른고딕" w:eastAsia="나눔바른고딕" w:hAnsi="나눔바른고딕" w:cs="굴림" w:hint="eastAsia"/>
          <w:bCs/>
          <w:color w:val="000000"/>
          <w:kern w:val="36"/>
          <w:sz w:val="16"/>
          <w:szCs w:val="16"/>
        </w:rPr>
        <w:t>9</w:t>
      </w:r>
      <w:r w:rsidRPr="00A5011B">
        <w:rPr>
          <w:rFonts w:ascii="나눔바른고딕" w:eastAsia="나눔바른고딕" w:hAnsi="나눔바른고딕" w:cs="굴림" w:hint="eastAsia"/>
          <w:bCs/>
          <w:color w:val="000000"/>
          <w:kern w:val="36"/>
          <w:sz w:val="16"/>
          <w:szCs w:val="16"/>
        </w:rPr>
        <w:t>, Hebronstar Strategy Consultants now operates in 7 regional offices</w:t>
      </w:r>
      <w:r w:rsidR="00A73877" w:rsidRPr="00A5011B">
        <w:rPr>
          <w:rFonts w:ascii="나눔바른고딕" w:eastAsia="나눔바른고딕" w:hAnsi="나눔바른고딕" w:cs="굴림" w:hint="eastAsia"/>
          <w:bCs/>
          <w:color w:val="000000"/>
          <w:kern w:val="36"/>
          <w:sz w:val="16"/>
          <w:szCs w:val="16"/>
        </w:rPr>
        <w:t xml:space="preserve"> </w:t>
      </w:r>
      <w:r w:rsidRPr="00A5011B">
        <w:rPr>
          <w:rFonts w:ascii="나눔바른고딕" w:eastAsia="나눔바른고딕" w:hAnsi="나눔바른고딕" w:cs="굴림" w:hint="eastAsia"/>
          <w:bCs/>
          <w:color w:val="000000"/>
          <w:kern w:val="36"/>
          <w:sz w:val="16"/>
          <w:szCs w:val="16"/>
        </w:rPr>
        <w:t>across 5 countries consisting of So</w:t>
      </w:r>
      <w:r w:rsidR="00EB0E6D">
        <w:rPr>
          <w:rFonts w:ascii="나눔바른고딕" w:eastAsia="나눔바른고딕" w:hAnsi="나눔바른고딕" w:cs="굴림" w:hint="eastAsia"/>
          <w:bCs/>
          <w:color w:val="000000"/>
          <w:kern w:val="36"/>
          <w:sz w:val="16"/>
          <w:szCs w:val="16"/>
        </w:rPr>
        <w:t xml:space="preserve">uth Korea, Indonesia, Malaysia, China, </w:t>
      </w:r>
      <w:r w:rsidRPr="00A5011B">
        <w:rPr>
          <w:rFonts w:ascii="나눔바른고딕" w:eastAsia="나눔바른고딕" w:hAnsi="나눔바른고딕" w:cs="굴림" w:hint="eastAsia"/>
          <w:bCs/>
          <w:color w:val="000000"/>
          <w:kern w:val="36"/>
          <w:sz w:val="16"/>
          <w:szCs w:val="16"/>
        </w:rPr>
        <w:t>Vietnam and</w:t>
      </w:r>
      <w:r w:rsidR="00A73877" w:rsidRPr="00A5011B">
        <w:rPr>
          <w:rFonts w:ascii="나눔바른고딕" w:eastAsia="나눔바른고딕" w:hAnsi="나눔바른고딕" w:cs="굴림" w:hint="eastAsia"/>
          <w:bCs/>
          <w:color w:val="000000"/>
          <w:kern w:val="36"/>
          <w:sz w:val="16"/>
          <w:szCs w:val="16"/>
        </w:rPr>
        <w:t xml:space="preserve"> </w:t>
      </w:r>
      <w:r w:rsidRPr="00A5011B">
        <w:rPr>
          <w:rFonts w:ascii="나눔바른고딕" w:eastAsia="나눔바른고딕" w:hAnsi="나눔바른고딕" w:cs="굴림" w:hint="eastAsia"/>
          <w:bCs/>
          <w:color w:val="000000"/>
          <w:kern w:val="36"/>
          <w:sz w:val="16"/>
          <w:szCs w:val="16"/>
        </w:rPr>
        <w:t>Philippines and is working in close connection with 30 regional Hebronstar</w:t>
      </w:r>
      <w:r w:rsidR="00A73877" w:rsidRPr="00A5011B">
        <w:rPr>
          <w:rFonts w:ascii="나눔바른고딕" w:eastAsia="나눔바른고딕" w:hAnsi="나눔바른고딕" w:cs="굴림" w:hint="eastAsia"/>
          <w:bCs/>
          <w:color w:val="000000"/>
          <w:kern w:val="36"/>
          <w:sz w:val="16"/>
          <w:szCs w:val="16"/>
        </w:rPr>
        <w:t xml:space="preserve"> </w:t>
      </w:r>
      <w:r w:rsidRPr="00A5011B">
        <w:rPr>
          <w:rFonts w:ascii="나눔바른고딕" w:eastAsia="나눔바른고딕" w:hAnsi="나눔바른고딕" w:cs="굴림" w:hint="eastAsia"/>
          <w:bCs/>
          <w:color w:val="000000"/>
          <w:kern w:val="36"/>
          <w:sz w:val="16"/>
          <w:szCs w:val="16"/>
        </w:rPr>
        <w:t>Alliance offices across 20 countries including USA, Italy, China, Japan,</w:t>
      </w:r>
      <w:r w:rsidR="00A73877" w:rsidRPr="00A5011B">
        <w:rPr>
          <w:rFonts w:ascii="나눔바른고딕" w:eastAsia="나눔바른고딕" w:hAnsi="나눔바른고딕" w:cs="굴림" w:hint="eastAsia"/>
          <w:bCs/>
          <w:color w:val="000000"/>
          <w:kern w:val="36"/>
          <w:sz w:val="16"/>
          <w:szCs w:val="16"/>
        </w:rPr>
        <w:t xml:space="preserve"> </w:t>
      </w:r>
      <w:r w:rsidRPr="00A5011B">
        <w:rPr>
          <w:rFonts w:ascii="나눔바른고딕" w:eastAsia="나눔바른고딕" w:hAnsi="나눔바른고딕" w:cs="굴림" w:hint="eastAsia"/>
          <w:bCs/>
          <w:color w:val="000000"/>
          <w:kern w:val="36"/>
          <w:sz w:val="16"/>
          <w:szCs w:val="16"/>
        </w:rPr>
        <w:t>Israel, Brazil, India, Peru and Taiwan to deliver exceptional results in</w:t>
      </w:r>
      <w:r w:rsidR="00A73877" w:rsidRPr="00A5011B">
        <w:rPr>
          <w:rFonts w:ascii="나눔바른고딕" w:eastAsia="나눔바른고딕" w:hAnsi="나눔바른고딕" w:cs="굴림" w:hint="eastAsia"/>
          <w:bCs/>
          <w:color w:val="000000"/>
          <w:kern w:val="36"/>
          <w:sz w:val="16"/>
          <w:szCs w:val="16"/>
        </w:rPr>
        <w:t xml:space="preserve"> </w:t>
      </w:r>
      <w:r w:rsidR="00D2625D">
        <w:rPr>
          <w:rFonts w:ascii="나눔바른고딕" w:eastAsia="나눔바른고딕" w:hAnsi="나눔바른고딕" w:cs="굴림" w:hint="eastAsia"/>
          <w:bCs/>
          <w:color w:val="000000"/>
          <w:kern w:val="36"/>
          <w:sz w:val="16"/>
          <w:szCs w:val="16"/>
        </w:rPr>
        <w:t xml:space="preserve">cross-border projects. </w:t>
      </w:r>
      <w:r w:rsidR="00D2625D">
        <w:rPr>
          <w:rFonts w:ascii="나눔바른고딕" w:eastAsia="나눔바른고딕" w:hAnsi="나눔바른고딕" w:cs="굴림" w:hint="eastAsia"/>
          <w:bCs/>
          <w:color w:val="000000"/>
          <w:kern w:val="36"/>
          <w:sz w:val="16"/>
          <w:szCs w:val="16"/>
        </w:rPr>
        <w:br/>
      </w:r>
      <w:r w:rsidR="00EB0E6D">
        <w:rPr>
          <w:rFonts w:ascii="나눔바른고딕" w:eastAsia="나눔바른고딕" w:hAnsi="나눔바른고딕" w:cs="굴림" w:hint="eastAsia"/>
          <w:bCs/>
          <w:color w:val="000000"/>
          <w:kern w:val="36"/>
          <w:sz w:val="16"/>
          <w:szCs w:val="16"/>
        </w:rPr>
        <w:t>10</w:t>
      </w:r>
      <w:r w:rsidRPr="00A5011B">
        <w:rPr>
          <w:rFonts w:ascii="나눔바른고딕" w:eastAsia="나눔바른고딕" w:hAnsi="나눔바른고딕" w:cs="굴림" w:hint="eastAsia"/>
          <w:bCs/>
          <w:color w:val="000000"/>
          <w:kern w:val="36"/>
          <w:sz w:val="16"/>
          <w:szCs w:val="16"/>
        </w:rPr>
        <w:t xml:space="preserve"> years have passed since our inception in 2009 where we have envisioned</w:t>
      </w:r>
      <w:r w:rsidR="00A73877" w:rsidRPr="00A5011B">
        <w:rPr>
          <w:rFonts w:ascii="나눔바른고딕" w:eastAsia="나눔바른고딕" w:hAnsi="나눔바른고딕" w:cs="굴림" w:hint="eastAsia"/>
          <w:bCs/>
          <w:color w:val="000000"/>
          <w:kern w:val="36"/>
          <w:sz w:val="16"/>
          <w:szCs w:val="16"/>
        </w:rPr>
        <w:t xml:space="preserve"> </w:t>
      </w:r>
      <w:r w:rsidRPr="00A5011B">
        <w:rPr>
          <w:rFonts w:ascii="나눔바른고딕" w:eastAsia="나눔바른고딕" w:hAnsi="나눔바른고딕" w:cs="굴림" w:hint="eastAsia"/>
          <w:bCs/>
          <w:color w:val="000000"/>
          <w:kern w:val="36"/>
          <w:sz w:val="16"/>
          <w:szCs w:val="16"/>
        </w:rPr>
        <w:t>becoming Asia's representative consulting firm and throughout our short</w:t>
      </w:r>
      <w:r w:rsidR="00A73877" w:rsidRPr="00A5011B">
        <w:rPr>
          <w:rFonts w:ascii="나눔바른고딕" w:eastAsia="나눔바른고딕" w:hAnsi="나눔바른고딕" w:cs="굴림" w:hint="eastAsia"/>
          <w:bCs/>
          <w:color w:val="000000"/>
          <w:kern w:val="36"/>
          <w:sz w:val="16"/>
          <w:szCs w:val="16"/>
        </w:rPr>
        <w:t xml:space="preserve"> </w:t>
      </w:r>
      <w:r w:rsidRPr="00A5011B">
        <w:rPr>
          <w:rFonts w:ascii="나눔바른고딕" w:eastAsia="나눔바른고딕" w:hAnsi="나눔바른고딕" w:cs="굴림" w:hint="eastAsia"/>
          <w:bCs/>
          <w:color w:val="000000"/>
          <w:kern w:val="36"/>
          <w:sz w:val="16"/>
          <w:szCs w:val="16"/>
        </w:rPr>
        <w:t>expedition to date, we have enjoyed bringing forth tailored solutions to</w:t>
      </w:r>
      <w:r w:rsidR="00A73877" w:rsidRPr="00A5011B">
        <w:rPr>
          <w:rFonts w:ascii="나눔바른고딕" w:eastAsia="나눔바른고딕" w:hAnsi="나눔바른고딕" w:cs="굴림" w:hint="eastAsia"/>
          <w:bCs/>
          <w:color w:val="000000"/>
          <w:kern w:val="36"/>
          <w:sz w:val="16"/>
          <w:szCs w:val="16"/>
        </w:rPr>
        <w:t xml:space="preserve"> </w:t>
      </w:r>
      <w:r w:rsidRPr="00A5011B">
        <w:rPr>
          <w:rFonts w:ascii="나눔바른고딕" w:eastAsia="나눔바른고딕" w:hAnsi="나눔바른고딕" w:cs="굴림" w:hint="eastAsia"/>
          <w:bCs/>
          <w:color w:val="000000"/>
          <w:kern w:val="36"/>
          <w:sz w:val="16"/>
          <w:szCs w:val="16"/>
        </w:rPr>
        <w:t xml:space="preserve">various business problems of over </w:t>
      </w:r>
      <w:r w:rsidR="00EB0E6D">
        <w:rPr>
          <w:rFonts w:ascii="나눔바른고딕" w:eastAsia="나눔바른고딕" w:hAnsi="나눔바른고딕" w:cs="굴림" w:hint="eastAsia"/>
          <w:bCs/>
          <w:color w:val="000000"/>
          <w:kern w:val="36"/>
          <w:sz w:val="16"/>
          <w:szCs w:val="16"/>
        </w:rPr>
        <w:t>5</w:t>
      </w:r>
      <w:r w:rsidRPr="00A5011B">
        <w:rPr>
          <w:rFonts w:ascii="나눔바른고딕" w:eastAsia="나눔바른고딕" w:hAnsi="나눔바른고딕" w:cs="굴림" w:hint="eastAsia"/>
          <w:bCs/>
          <w:color w:val="000000"/>
          <w:kern w:val="36"/>
          <w:sz w:val="16"/>
          <w:szCs w:val="16"/>
        </w:rPr>
        <w:t xml:space="preserve">00 clients. </w:t>
      </w:r>
      <w:r w:rsidRPr="00A5011B">
        <w:rPr>
          <w:rFonts w:ascii="나눔바른고딕" w:eastAsia="나눔바른고딕" w:hAnsi="나눔바른고딕" w:cs="굴림" w:hint="eastAsia"/>
          <w:bCs/>
          <w:color w:val="000000"/>
          <w:kern w:val="36"/>
          <w:sz w:val="16"/>
          <w:szCs w:val="16"/>
        </w:rPr>
        <w:br/>
        <w:t>Hebronstar facilitates our clients to strategically plan for their future, pave</w:t>
      </w:r>
      <w:r w:rsidR="00A73877" w:rsidRPr="00A5011B">
        <w:rPr>
          <w:rFonts w:ascii="나눔바른고딕" w:eastAsia="나눔바른고딕" w:hAnsi="나눔바른고딕" w:cs="굴림" w:hint="eastAsia"/>
          <w:bCs/>
          <w:color w:val="000000"/>
          <w:kern w:val="36"/>
          <w:sz w:val="16"/>
          <w:szCs w:val="16"/>
        </w:rPr>
        <w:t xml:space="preserve"> </w:t>
      </w:r>
      <w:r w:rsidRPr="00A5011B">
        <w:rPr>
          <w:rFonts w:ascii="나눔바른고딕" w:eastAsia="나눔바른고딕" w:hAnsi="나눔바른고딕" w:cs="굴림" w:hint="eastAsia"/>
          <w:bCs/>
          <w:color w:val="000000"/>
          <w:kern w:val="36"/>
          <w:sz w:val="16"/>
          <w:szCs w:val="16"/>
        </w:rPr>
        <w:t>the way to enter the global market and to build their internal capacity to</w:t>
      </w:r>
      <w:r w:rsidR="00A73877" w:rsidRPr="00A5011B">
        <w:rPr>
          <w:rFonts w:ascii="나눔바른고딕" w:eastAsia="나눔바른고딕" w:hAnsi="나눔바른고딕" w:cs="굴림" w:hint="eastAsia"/>
          <w:bCs/>
          <w:color w:val="000000"/>
          <w:kern w:val="36"/>
          <w:sz w:val="16"/>
          <w:szCs w:val="16"/>
        </w:rPr>
        <w:t xml:space="preserve"> </w:t>
      </w:r>
      <w:r w:rsidRPr="00A5011B">
        <w:rPr>
          <w:rFonts w:ascii="나눔바른고딕" w:eastAsia="나눔바른고딕" w:hAnsi="나눔바른고딕" w:cs="굴림" w:hint="eastAsia"/>
          <w:bCs/>
          <w:color w:val="000000"/>
          <w:kern w:val="36"/>
          <w:sz w:val="16"/>
          <w:szCs w:val="16"/>
        </w:rPr>
        <w:t xml:space="preserve">realize sustainable growth. </w:t>
      </w:r>
      <w:r w:rsidRPr="00A5011B">
        <w:rPr>
          <w:rFonts w:ascii="나눔바른고딕" w:eastAsia="나눔바른고딕" w:hAnsi="나눔바른고딕" w:cs="굴림" w:hint="eastAsia"/>
          <w:bCs/>
          <w:color w:val="000000"/>
          <w:kern w:val="36"/>
          <w:sz w:val="16"/>
          <w:szCs w:val="16"/>
        </w:rPr>
        <w:br/>
      </w:r>
      <w:r w:rsidRPr="00A5011B">
        <w:rPr>
          <w:rFonts w:ascii="나눔바른고딕" w:eastAsia="나눔바른고딕" w:hAnsi="나눔바른고딕" w:cs="굴림" w:hint="eastAsia"/>
          <w:bCs/>
          <w:color w:val="000000"/>
          <w:kern w:val="36"/>
          <w:sz w:val="16"/>
          <w:szCs w:val="16"/>
        </w:rPr>
        <w:br/>
        <w:t xml:space="preserve">We envision becoming Asia's representative consulting firm. </w:t>
      </w:r>
      <w:r w:rsidRPr="00A5011B">
        <w:rPr>
          <w:rFonts w:ascii="나눔바른고딕" w:eastAsia="나눔바른고딕" w:hAnsi="나눔바른고딕" w:cs="굴림" w:hint="eastAsia"/>
          <w:bCs/>
          <w:color w:val="000000"/>
          <w:kern w:val="36"/>
          <w:sz w:val="16"/>
          <w:szCs w:val="16"/>
        </w:rPr>
        <w:br/>
        <w:t>However, we do not wish to rest in comfort zones in Asia but to expand to every</w:t>
      </w:r>
      <w:r w:rsidR="00A73877" w:rsidRPr="00A5011B">
        <w:rPr>
          <w:rFonts w:ascii="나눔바른고딕" w:eastAsia="나눔바른고딕" w:hAnsi="나눔바른고딕" w:cs="굴림" w:hint="eastAsia"/>
          <w:bCs/>
          <w:color w:val="000000"/>
          <w:kern w:val="36"/>
          <w:sz w:val="16"/>
          <w:szCs w:val="16"/>
        </w:rPr>
        <w:t xml:space="preserve"> </w:t>
      </w:r>
      <w:r w:rsidRPr="00A5011B">
        <w:rPr>
          <w:rFonts w:ascii="나눔바른고딕" w:eastAsia="나눔바른고딕" w:hAnsi="나눔바른고딕" w:cs="굴림" w:hint="eastAsia"/>
          <w:bCs/>
          <w:color w:val="000000"/>
          <w:kern w:val="36"/>
          <w:sz w:val="16"/>
          <w:szCs w:val="16"/>
        </w:rPr>
        <w:t>corner in the world where business problems exist.</w:t>
      </w:r>
      <w:r w:rsidRPr="00A5011B">
        <w:rPr>
          <w:rFonts w:ascii="나눔바른고딕" w:eastAsia="나눔바른고딕" w:hAnsi="나눔바른고딕" w:cs="굴림" w:hint="eastAsia"/>
          <w:bCs/>
          <w:color w:val="000000"/>
          <w:kern w:val="36"/>
          <w:sz w:val="18"/>
          <w:szCs w:val="18"/>
        </w:rPr>
        <w:t xml:space="preserve"> </w:t>
      </w:r>
      <w:r w:rsidRPr="00A5011B">
        <w:rPr>
          <w:rFonts w:ascii="나눔바른고딕" w:eastAsia="나눔바른고딕" w:hAnsi="나눔바른고딕" w:cs="굴림" w:hint="eastAsia"/>
          <w:bCs/>
          <w:color w:val="000000"/>
          <w:kern w:val="36"/>
          <w:sz w:val="18"/>
          <w:szCs w:val="18"/>
        </w:rPr>
        <w:br/>
        <w:t xml:space="preserve">Learn </w:t>
      </w:r>
      <w:proofErr w:type="gramStart"/>
      <w:r w:rsidRPr="00A5011B">
        <w:rPr>
          <w:rFonts w:ascii="나눔바른고딕" w:eastAsia="나눔바른고딕" w:hAnsi="나눔바른고딕" w:cs="굴림" w:hint="eastAsia"/>
          <w:bCs/>
          <w:color w:val="000000"/>
          <w:kern w:val="36"/>
          <w:sz w:val="18"/>
          <w:szCs w:val="18"/>
        </w:rPr>
        <w:t>more :</w:t>
      </w:r>
      <w:proofErr w:type="gramEnd"/>
      <w:r w:rsidRPr="00A5011B">
        <w:rPr>
          <w:rFonts w:ascii="나눔바른고딕" w:eastAsia="나눔바른고딕" w:hAnsi="나눔바른고딕" w:cs="굴림" w:hint="eastAsia"/>
          <w:bCs/>
          <w:color w:val="000000"/>
          <w:kern w:val="36"/>
          <w:sz w:val="18"/>
          <w:szCs w:val="18"/>
        </w:rPr>
        <w:t xml:space="preserve"> </w:t>
      </w:r>
      <w:r w:rsidRPr="00A5011B">
        <w:rPr>
          <w:rFonts w:ascii="나눔바른고딕" w:eastAsia="나눔바른고딕" w:hAnsi="나눔바른고딕" w:cs="굴림" w:hint="eastAsia"/>
          <w:b/>
          <w:bCs/>
          <w:color w:val="0070C0"/>
          <w:kern w:val="36"/>
          <w:sz w:val="18"/>
          <w:szCs w:val="18"/>
        </w:rPr>
        <w:t>www.hebronstar.com</w:t>
      </w:r>
    </w:p>
    <w:p w14:paraId="46C7E6C8" w14:textId="7E11FA95" w:rsidR="00FB308D" w:rsidRDefault="00FB308D" w:rsidP="007E55AE">
      <w:pPr>
        <w:spacing w:after="0"/>
      </w:pPr>
    </w:p>
    <w:p w14:paraId="12C718B3" w14:textId="77777777" w:rsidR="00464954" w:rsidRDefault="00464954" w:rsidP="007E55AE">
      <w:pPr>
        <w:spacing w:after="0"/>
      </w:pPr>
    </w:p>
    <w:p w14:paraId="46C7E6C9" w14:textId="77777777" w:rsidR="00EB0E6D" w:rsidRDefault="00EB0E6D">
      <w:r>
        <w:rPr>
          <w:rFonts w:ascii="나눔바른고딕" w:eastAsia="나눔바른고딕" w:hAnsi="나눔바른고딕" w:cs="굴림" w:hint="eastAsia"/>
          <w:b/>
          <w:bCs/>
          <w:color w:val="3A32C3"/>
          <w:kern w:val="36"/>
          <w:sz w:val="16"/>
          <w:szCs w:val="16"/>
        </w:rPr>
        <w:t xml:space="preserve">[The Guideline of applying a </w:t>
      </w:r>
      <w:r>
        <w:rPr>
          <w:rFonts w:ascii="나눔바른고딕" w:eastAsia="나눔바른고딕" w:hAnsi="나눔바른고딕" w:cs="굴림"/>
          <w:b/>
          <w:bCs/>
          <w:color w:val="3A32C3"/>
          <w:kern w:val="36"/>
          <w:sz w:val="16"/>
          <w:szCs w:val="16"/>
        </w:rPr>
        <w:t>position</w:t>
      </w:r>
      <w:r w:rsidRPr="00A5011B">
        <w:rPr>
          <w:rFonts w:ascii="나눔바른고딕" w:eastAsia="나눔바른고딕" w:hAnsi="나눔바른고딕" w:cs="굴림" w:hint="eastAsia"/>
          <w:b/>
          <w:bCs/>
          <w:color w:val="3A32C3"/>
          <w:kern w:val="36"/>
          <w:sz w:val="16"/>
          <w:szCs w:val="16"/>
        </w:rPr>
        <w:t>]</w:t>
      </w:r>
    </w:p>
    <w:p w14:paraId="46C7E6CA" w14:textId="77777777" w:rsidR="00B8037F" w:rsidRDefault="00B8037F" w:rsidP="00730026">
      <w:pPr>
        <w:pStyle w:val="a7"/>
        <w:numPr>
          <w:ilvl w:val="0"/>
          <w:numId w:val="1"/>
        </w:numPr>
        <w:spacing w:after="0" w:line="240" w:lineRule="auto"/>
        <w:ind w:leftChars="0"/>
      </w:pPr>
      <w:proofErr w:type="gramStart"/>
      <w:r>
        <w:rPr>
          <w:rFonts w:hint="eastAsia"/>
        </w:rPr>
        <w:t>Partner :</w:t>
      </w:r>
      <w:proofErr w:type="gramEnd"/>
      <w:r>
        <w:rPr>
          <w:rFonts w:hint="eastAsia"/>
        </w:rPr>
        <w:t xml:space="preserve"> </w:t>
      </w:r>
      <w:proofErr w:type="spellStart"/>
      <w:r>
        <w:rPr>
          <w:rFonts w:hint="eastAsia"/>
        </w:rPr>
        <w:t>컨설팅펌</w:t>
      </w:r>
      <w:proofErr w:type="spellEnd"/>
      <w:r>
        <w:rPr>
          <w:rFonts w:hint="eastAsia"/>
        </w:rPr>
        <w:t xml:space="preserve"> 경력 10년 이상</w:t>
      </w:r>
    </w:p>
    <w:p w14:paraId="46C7E6CB" w14:textId="77777777" w:rsidR="00B8037F" w:rsidRDefault="00B8037F" w:rsidP="00730026">
      <w:pPr>
        <w:pStyle w:val="a7"/>
        <w:numPr>
          <w:ilvl w:val="0"/>
          <w:numId w:val="1"/>
        </w:numPr>
        <w:spacing w:after="0" w:line="240" w:lineRule="auto"/>
        <w:ind w:leftChars="0"/>
      </w:pPr>
      <w:proofErr w:type="gramStart"/>
      <w:r>
        <w:rPr>
          <w:rFonts w:hint="eastAsia"/>
        </w:rPr>
        <w:t>Director :</w:t>
      </w:r>
      <w:proofErr w:type="gramEnd"/>
      <w:r>
        <w:rPr>
          <w:rFonts w:hint="eastAsia"/>
        </w:rPr>
        <w:t xml:space="preserve"> </w:t>
      </w:r>
      <w:proofErr w:type="spellStart"/>
      <w:r>
        <w:rPr>
          <w:rFonts w:hint="eastAsia"/>
        </w:rPr>
        <w:t>컨설팅펌</w:t>
      </w:r>
      <w:proofErr w:type="spellEnd"/>
      <w:r>
        <w:rPr>
          <w:rFonts w:hint="eastAsia"/>
        </w:rPr>
        <w:t xml:space="preserve"> 경력 7년 이상 </w:t>
      </w:r>
    </w:p>
    <w:p w14:paraId="46C7E6CC" w14:textId="77777777" w:rsidR="00EB0E6D" w:rsidRDefault="00730026" w:rsidP="00730026">
      <w:pPr>
        <w:pStyle w:val="a7"/>
        <w:numPr>
          <w:ilvl w:val="0"/>
          <w:numId w:val="1"/>
        </w:numPr>
        <w:spacing w:after="0" w:line="240" w:lineRule="auto"/>
        <w:ind w:leftChars="0"/>
      </w:pPr>
      <w:r>
        <w:t>Principle:</w:t>
      </w:r>
      <w:r>
        <w:rPr>
          <w:rFonts w:hint="eastAsia"/>
        </w:rPr>
        <w:t xml:space="preserve"> </w:t>
      </w:r>
      <w:proofErr w:type="spellStart"/>
      <w:r>
        <w:rPr>
          <w:rFonts w:hint="eastAsia"/>
        </w:rPr>
        <w:t>컨설팅펌</w:t>
      </w:r>
      <w:proofErr w:type="spellEnd"/>
      <w:r>
        <w:rPr>
          <w:rFonts w:hint="eastAsia"/>
        </w:rPr>
        <w:t xml:space="preserve"> 경력</w:t>
      </w:r>
      <w:r w:rsidR="007E55AE">
        <w:rPr>
          <w:rFonts w:hint="eastAsia"/>
        </w:rPr>
        <w:t xml:space="preserve"> </w:t>
      </w:r>
      <w:r w:rsidR="00B8037F">
        <w:rPr>
          <w:rFonts w:hint="eastAsia"/>
        </w:rPr>
        <w:t>4</w:t>
      </w:r>
      <w:r w:rsidR="007E55AE">
        <w:rPr>
          <w:rFonts w:hint="eastAsia"/>
        </w:rPr>
        <w:t>년</w:t>
      </w:r>
      <w:r>
        <w:rPr>
          <w:rFonts w:hint="eastAsia"/>
        </w:rPr>
        <w:t xml:space="preserve"> 이상 </w:t>
      </w:r>
    </w:p>
    <w:p w14:paraId="46C7E6CD" w14:textId="38D49C56" w:rsidR="00730026" w:rsidRDefault="00730026" w:rsidP="00730026">
      <w:pPr>
        <w:pStyle w:val="a7"/>
        <w:numPr>
          <w:ilvl w:val="0"/>
          <w:numId w:val="1"/>
        </w:numPr>
        <w:spacing w:after="0" w:line="240" w:lineRule="auto"/>
        <w:ind w:leftChars="0"/>
      </w:pPr>
      <w:r>
        <w:rPr>
          <w:rFonts w:hint="eastAsia"/>
        </w:rPr>
        <w:t xml:space="preserve">Senior </w:t>
      </w:r>
      <w:r w:rsidR="007E55AE">
        <w:t>Consultant:</w:t>
      </w:r>
      <w:r>
        <w:rPr>
          <w:rFonts w:hint="eastAsia"/>
        </w:rPr>
        <w:t xml:space="preserve"> </w:t>
      </w:r>
      <w:proofErr w:type="spellStart"/>
      <w:r>
        <w:t>컨설팅</w:t>
      </w:r>
      <w:r>
        <w:rPr>
          <w:rFonts w:hint="eastAsia"/>
        </w:rPr>
        <w:t>펌</w:t>
      </w:r>
      <w:proofErr w:type="spellEnd"/>
      <w:r>
        <w:rPr>
          <w:rFonts w:hint="eastAsia"/>
        </w:rPr>
        <w:t xml:space="preserve"> 경력</w:t>
      </w:r>
      <w:r w:rsidR="007E55AE">
        <w:rPr>
          <w:rFonts w:hint="eastAsia"/>
        </w:rPr>
        <w:t xml:space="preserve"> </w:t>
      </w:r>
      <w:r w:rsidR="00E3519F">
        <w:t>3</w:t>
      </w:r>
      <w:r>
        <w:rPr>
          <w:rFonts w:hint="eastAsia"/>
        </w:rPr>
        <w:t xml:space="preserve">년 </w:t>
      </w:r>
      <w:r w:rsidR="00B8037F">
        <w:rPr>
          <w:rFonts w:hint="eastAsia"/>
        </w:rPr>
        <w:t>이상</w:t>
      </w:r>
      <w:r w:rsidR="007E55AE">
        <w:rPr>
          <w:rFonts w:hint="eastAsia"/>
        </w:rPr>
        <w:t xml:space="preserve"> </w:t>
      </w:r>
      <w:r w:rsidR="007F0317">
        <w:rPr>
          <w:rFonts w:hint="eastAsia"/>
        </w:rPr>
        <w:t>또는 Ph.D.</w:t>
      </w:r>
    </w:p>
    <w:p w14:paraId="46C7E6CE" w14:textId="77777777" w:rsidR="00730026" w:rsidRDefault="00730026" w:rsidP="00730026">
      <w:pPr>
        <w:pStyle w:val="a7"/>
        <w:numPr>
          <w:ilvl w:val="0"/>
          <w:numId w:val="1"/>
        </w:numPr>
        <w:spacing w:after="0" w:line="240" w:lineRule="auto"/>
        <w:ind w:leftChars="0"/>
      </w:pPr>
      <w:r>
        <w:rPr>
          <w:rFonts w:hint="eastAsia"/>
        </w:rPr>
        <w:t xml:space="preserve">Associate </w:t>
      </w:r>
      <w:r w:rsidR="007E55AE">
        <w:t>Consultant:</w:t>
      </w:r>
      <w:r>
        <w:rPr>
          <w:rFonts w:hint="eastAsia"/>
        </w:rPr>
        <w:t xml:space="preserve"> </w:t>
      </w:r>
      <w:proofErr w:type="spellStart"/>
      <w:r>
        <w:t>컨설팅</w:t>
      </w:r>
      <w:r>
        <w:rPr>
          <w:rFonts w:hint="eastAsia"/>
        </w:rPr>
        <w:t>펌</w:t>
      </w:r>
      <w:proofErr w:type="spellEnd"/>
      <w:r>
        <w:rPr>
          <w:rFonts w:hint="eastAsia"/>
        </w:rPr>
        <w:t xml:space="preserve"> </w:t>
      </w:r>
      <w:r w:rsidR="00B8037F">
        <w:rPr>
          <w:rFonts w:hint="eastAsia"/>
        </w:rPr>
        <w:t>경력 1</w:t>
      </w:r>
      <w:r w:rsidR="007E55AE">
        <w:rPr>
          <w:rFonts w:hint="eastAsia"/>
        </w:rPr>
        <w:t xml:space="preserve">년 </w:t>
      </w:r>
      <w:r w:rsidR="00B8037F">
        <w:rPr>
          <w:rFonts w:hint="eastAsia"/>
        </w:rPr>
        <w:t>이상</w:t>
      </w:r>
      <w:r w:rsidR="007E55AE">
        <w:rPr>
          <w:rFonts w:hint="eastAsia"/>
        </w:rPr>
        <w:t xml:space="preserve"> </w:t>
      </w:r>
      <w:r w:rsidR="00B8037F">
        <w:rPr>
          <w:rFonts w:hint="eastAsia"/>
        </w:rPr>
        <w:t>또는 Master Degree</w:t>
      </w:r>
    </w:p>
    <w:p w14:paraId="46C7E6CF" w14:textId="77777777" w:rsidR="00730026" w:rsidRDefault="00730026" w:rsidP="00730026">
      <w:pPr>
        <w:pStyle w:val="a7"/>
        <w:numPr>
          <w:ilvl w:val="0"/>
          <w:numId w:val="1"/>
        </w:numPr>
        <w:spacing w:after="0" w:line="240" w:lineRule="auto"/>
        <w:ind w:leftChars="0"/>
      </w:pPr>
      <w:r>
        <w:rPr>
          <w:rFonts w:hint="eastAsia"/>
        </w:rPr>
        <w:t xml:space="preserve">Business </w:t>
      </w:r>
      <w:r w:rsidR="007E55AE">
        <w:t>Analyst:</w:t>
      </w:r>
      <w:r>
        <w:rPr>
          <w:rFonts w:hint="eastAsia"/>
        </w:rPr>
        <w:t xml:space="preserve"> </w:t>
      </w:r>
      <w:r w:rsidR="007E55AE">
        <w:rPr>
          <w:rFonts w:hint="eastAsia"/>
        </w:rPr>
        <w:t xml:space="preserve">신입 ~ </w:t>
      </w:r>
      <w:proofErr w:type="spellStart"/>
      <w:r>
        <w:rPr>
          <w:rFonts w:hint="eastAsia"/>
        </w:rPr>
        <w:t>컨설팅펌</w:t>
      </w:r>
      <w:proofErr w:type="spellEnd"/>
      <w:r>
        <w:rPr>
          <w:rFonts w:hint="eastAsia"/>
        </w:rPr>
        <w:t xml:space="preserve"> </w:t>
      </w:r>
      <w:r w:rsidR="00B8037F">
        <w:rPr>
          <w:rFonts w:hint="eastAsia"/>
        </w:rPr>
        <w:t>경력 1</w:t>
      </w:r>
      <w:r>
        <w:rPr>
          <w:rFonts w:hint="eastAsia"/>
        </w:rPr>
        <w:t>년</w:t>
      </w:r>
      <w:r w:rsidR="007E55AE">
        <w:rPr>
          <w:rFonts w:hint="eastAsia"/>
        </w:rPr>
        <w:t xml:space="preserve"> 미만 </w:t>
      </w:r>
      <w:r w:rsidR="00B8037F">
        <w:rPr>
          <w:rFonts w:hint="eastAsia"/>
        </w:rPr>
        <w:t xml:space="preserve"> </w:t>
      </w:r>
    </w:p>
    <w:p w14:paraId="46C7E6D0" w14:textId="77777777" w:rsidR="007E55AE" w:rsidRDefault="007E55AE" w:rsidP="00730026">
      <w:pPr>
        <w:pStyle w:val="a7"/>
        <w:numPr>
          <w:ilvl w:val="0"/>
          <w:numId w:val="1"/>
        </w:numPr>
        <w:spacing w:after="0" w:line="240" w:lineRule="auto"/>
        <w:ind w:leftChars="0"/>
      </w:pPr>
      <w:r>
        <w:rPr>
          <w:rFonts w:hint="eastAsia"/>
        </w:rPr>
        <w:t xml:space="preserve">Research </w:t>
      </w:r>
      <w:r>
        <w:t>Analyst:</w:t>
      </w:r>
      <w:r>
        <w:rPr>
          <w:rFonts w:hint="eastAsia"/>
        </w:rPr>
        <w:t xml:space="preserve"> 6학기 이상 재학 또는 졸업예정자</w:t>
      </w:r>
    </w:p>
    <w:p w14:paraId="46C7E6D1" w14:textId="77777777" w:rsidR="005A106D" w:rsidRDefault="005A106D" w:rsidP="00730026">
      <w:pPr>
        <w:pStyle w:val="a7"/>
        <w:numPr>
          <w:ilvl w:val="0"/>
          <w:numId w:val="1"/>
        </w:numPr>
        <w:spacing w:after="0" w:line="240" w:lineRule="auto"/>
        <w:ind w:leftChars="0"/>
      </w:pPr>
      <w:r>
        <w:rPr>
          <w:rFonts w:hint="eastAsia"/>
        </w:rPr>
        <w:t>비컨설팅 분야 경력은 50% 인정</w:t>
      </w:r>
    </w:p>
    <w:p w14:paraId="46C7E6D2" w14:textId="77777777" w:rsidR="00730026" w:rsidRDefault="00730026" w:rsidP="00730026">
      <w:pPr>
        <w:spacing w:after="0" w:line="240" w:lineRule="auto"/>
      </w:pPr>
    </w:p>
    <w:p w14:paraId="46C7E6D3" w14:textId="77777777" w:rsidR="00730026" w:rsidRDefault="00730026" w:rsidP="00730026">
      <w:pPr>
        <w:tabs>
          <w:tab w:val="left" w:pos="7655"/>
        </w:tabs>
      </w:pPr>
      <w:r>
        <w:rPr>
          <w:rFonts w:ascii="나눔바른고딕" w:eastAsia="나눔바른고딕" w:hAnsi="나눔바른고딕" w:cs="굴림" w:hint="eastAsia"/>
          <w:b/>
          <w:bCs/>
          <w:color w:val="3A32C3"/>
          <w:kern w:val="36"/>
          <w:sz w:val="16"/>
          <w:szCs w:val="16"/>
        </w:rPr>
        <w:t>[Important Notice</w:t>
      </w:r>
      <w:r w:rsidRPr="00A5011B">
        <w:rPr>
          <w:rFonts w:ascii="나눔바른고딕" w:eastAsia="나눔바른고딕" w:hAnsi="나눔바른고딕" w:cs="굴림" w:hint="eastAsia"/>
          <w:b/>
          <w:bCs/>
          <w:color w:val="3A32C3"/>
          <w:kern w:val="36"/>
          <w:sz w:val="16"/>
          <w:szCs w:val="16"/>
        </w:rPr>
        <w:t>]</w:t>
      </w:r>
    </w:p>
    <w:p w14:paraId="46C7E6D4" w14:textId="77777777" w:rsidR="00730026" w:rsidRDefault="00730026" w:rsidP="00730026">
      <w:pPr>
        <w:pStyle w:val="a7"/>
        <w:numPr>
          <w:ilvl w:val="0"/>
          <w:numId w:val="1"/>
        </w:numPr>
        <w:spacing w:after="0" w:line="240" w:lineRule="auto"/>
        <w:ind w:leftChars="0"/>
      </w:pPr>
      <w:r>
        <w:rPr>
          <w:rFonts w:hint="eastAsia"/>
        </w:rPr>
        <w:t xml:space="preserve">The case interview will be individually notified to </w:t>
      </w:r>
      <w:r>
        <w:t>successful</w:t>
      </w:r>
      <w:r>
        <w:rPr>
          <w:rFonts w:hint="eastAsia"/>
        </w:rPr>
        <w:t xml:space="preserve"> applicants.</w:t>
      </w:r>
    </w:p>
    <w:p w14:paraId="46C7E6D5" w14:textId="77777777" w:rsidR="00730026" w:rsidRDefault="00730026" w:rsidP="00730026">
      <w:pPr>
        <w:pStyle w:val="a7"/>
        <w:numPr>
          <w:ilvl w:val="0"/>
          <w:numId w:val="1"/>
        </w:numPr>
        <w:spacing w:after="0" w:line="240" w:lineRule="auto"/>
        <w:ind w:leftChars="0"/>
      </w:pPr>
      <w:r>
        <w:rPr>
          <w:rFonts w:hint="eastAsia"/>
        </w:rPr>
        <w:t xml:space="preserve">Any documents which you submit will not be </w:t>
      </w:r>
      <w:r>
        <w:t>returned</w:t>
      </w:r>
      <w:r>
        <w:rPr>
          <w:rFonts w:hint="eastAsia"/>
        </w:rPr>
        <w:t xml:space="preserve"> </w:t>
      </w:r>
    </w:p>
    <w:p w14:paraId="46C7E6D6" w14:textId="77777777" w:rsidR="00730026" w:rsidRPr="00730026" w:rsidRDefault="00730026" w:rsidP="00730026">
      <w:pPr>
        <w:pStyle w:val="a7"/>
        <w:numPr>
          <w:ilvl w:val="0"/>
          <w:numId w:val="1"/>
        </w:numPr>
        <w:spacing w:after="0" w:line="240" w:lineRule="auto"/>
        <w:ind w:leftChars="0"/>
      </w:pPr>
      <w:r>
        <w:rPr>
          <w:rFonts w:hint="eastAsia"/>
        </w:rPr>
        <w:t>If the applied information is found to be false, the offer might be cancelled</w:t>
      </w:r>
    </w:p>
    <w:sectPr w:rsidR="00730026" w:rsidRPr="00730026" w:rsidSect="006A7132">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24FA" w14:textId="77777777" w:rsidR="00906BF5" w:rsidRDefault="00906BF5" w:rsidP="008E0F6F">
      <w:pPr>
        <w:spacing w:after="0" w:line="240" w:lineRule="auto"/>
      </w:pPr>
      <w:r>
        <w:separator/>
      </w:r>
    </w:p>
  </w:endnote>
  <w:endnote w:type="continuationSeparator" w:id="0">
    <w:p w14:paraId="79202400" w14:textId="77777777" w:rsidR="00906BF5" w:rsidRDefault="00906BF5" w:rsidP="008E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나눔바른고딕">
    <w:altName w:val="맑은 고딕"/>
    <w:charset w:val="81"/>
    <w:family w:val="modern"/>
    <w:pitch w:val="variable"/>
    <w:sig w:usb0="00000000" w:usb1="09D77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06C7" w14:textId="77777777" w:rsidR="00906BF5" w:rsidRDefault="00906BF5" w:rsidP="008E0F6F">
      <w:pPr>
        <w:spacing w:after="0" w:line="240" w:lineRule="auto"/>
      </w:pPr>
      <w:r>
        <w:separator/>
      </w:r>
    </w:p>
  </w:footnote>
  <w:footnote w:type="continuationSeparator" w:id="0">
    <w:p w14:paraId="42EF0D8A" w14:textId="77777777" w:rsidR="00906BF5" w:rsidRDefault="00906BF5" w:rsidP="008E0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04661"/>
    <w:multiLevelType w:val="hybridMultilevel"/>
    <w:tmpl w:val="C1CA0100"/>
    <w:lvl w:ilvl="0" w:tplc="6C80CF9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62A"/>
    <w:rsid w:val="00040334"/>
    <w:rsid w:val="000A41DC"/>
    <w:rsid w:val="000B7995"/>
    <w:rsid w:val="001026E3"/>
    <w:rsid w:val="00136E87"/>
    <w:rsid w:val="001A242C"/>
    <w:rsid w:val="001E1058"/>
    <w:rsid w:val="0022494D"/>
    <w:rsid w:val="00245170"/>
    <w:rsid w:val="0028022B"/>
    <w:rsid w:val="002851CE"/>
    <w:rsid w:val="002D36F6"/>
    <w:rsid w:val="002E5E8F"/>
    <w:rsid w:val="00306384"/>
    <w:rsid w:val="00373513"/>
    <w:rsid w:val="00377811"/>
    <w:rsid w:val="00392E1A"/>
    <w:rsid w:val="003D350C"/>
    <w:rsid w:val="003F4E54"/>
    <w:rsid w:val="003F7549"/>
    <w:rsid w:val="004075CD"/>
    <w:rsid w:val="00425C9A"/>
    <w:rsid w:val="004423E3"/>
    <w:rsid w:val="00464954"/>
    <w:rsid w:val="00470F6D"/>
    <w:rsid w:val="004A4E82"/>
    <w:rsid w:val="004C2ABA"/>
    <w:rsid w:val="004D1232"/>
    <w:rsid w:val="004D627A"/>
    <w:rsid w:val="004E5194"/>
    <w:rsid w:val="00557454"/>
    <w:rsid w:val="00594E9D"/>
    <w:rsid w:val="005A106D"/>
    <w:rsid w:val="00623CF9"/>
    <w:rsid w:val="006A7132"/>
    <w:rsid w:val="006C4344"/>
    <w:rsid w:val="006F500D"/>
    <w:rsid w:val="00716D51"/>
    <w:rsid w:val="007170EE"/>
    <w:rsid w:val="00730026"/>
    <w:rsid w:val="00736272"/>
    <w:rsid w:val="007A278A"/>
    <w:rsid w:val="007B3F15"/>
    <w:rsid w:val="007C4D58"/>
    <w:rsid w:val="007E0F01"/>
    <w:rsid w:val="007E55AE"/>
    <w:rsid w:val="007F0317"/>
    <w:rsid w:val="008C10CA"/>
    <w:rsid w:val="008E0F6F"/>
    <w:rsid w:val="00906BF5"/>
    <w:rsid w:val="00984A29"/>
    <w:rsid w:val="00A34549"/>
    <w:rsid w:val="00A457C6"/>
    <w:rsid w:val="00A5011B"/>
    <w:rsid w:val="00A73877"/>
    <w:rsid w:val="00A75B11"/>
    <w:rsid w:val="00A96971"/>
    <w:rsid w:val="00AD34DE"/>
    <w:rsid w:val="00B16B81"/>
    <w:rsid w:val="00B701FF"/>
    <w:rsid w:val="00B8037F"/>
    <w:rsid w:val="00BA1E41"/>
    <w:rsid w:val="00C05F9A"/>
    <w:rsid w:val="00C80982"/>
    <w:rsid w:val="00C830A3"/>
    <w:rsid w:val="00CA7359"/>
    <w:rsid w:val="00CD0ED4"/>
    <w:rsid w:val="00CE6EDC"/>
    <w:rsid w:val="00D2625D"/>
    <w:rsid w:val="00D2684B"/>
    <w:rsid w:val="00D40A66"/>
    <w:rsid w:val="00D546E1"/>
    <w:rsid w:val="00D775EE"/>
    <w:rsid w:val="00E3519F"/>
    <w:rsid w:val="00E52A31"/>
    <w:rsid w:val="00EB0E6D"/>
    <w:rsid w:val="00ED700F"/>
    <w:rsid w:val="00FA3C35"/>
    <w:rsid w:val="00FB308D"/>
    <w:rsid w:val="00FC462A"/>
    <w:rsid w:val="00FD61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E68B"/>
  <w15:docId w15:val="{0E36CCBF-1661-4A82-A72C-712291D0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462A"/>
    <w:pPr>
      <w:widowControl/>
      <w:wordWrap/>
      <w:autoSpaceDE/>
      <w:autoSpaceDN/>
      <w:spacing w:after="0" w:line="240" w:lineRule="auto"/>
      <w:jc w:val="left"/>
    </w:pPr>
    <w:rPr>
      <w:rFonts w:ascii="굴림" w:eastAsia="굴림" w:hAnsi="굴림" w:cs="굴림"/>
      <w:kern w:val="0"/>
      <w:sz w:val="24"/>
      <w:szCs w:val="24"/>
    </w:rPr>
  </w:style>
  <w:style w:type="character" w:styleId="a4">
    <w:name w:val="Hyperlink"/>
    <w:basedOn w:val="a0"/>
    <w:uiPriority w:val="99"/>
    <w:unhideWhenUsed/>
    <w:rsid w:val="00FC462A"/>
    <w:rPr>
      <w:color w:val="0000FF"/>
      <w:u w:val="single"/>
    </w:rPr>
  </w:style>
  <w:style w:type="paragraph" w:styleId="a5">
    <w:name w:val="header"/>
    <w:basedOn w:val="a"/>
    <w:link w:val="Char"/>
    <w:uiPriority w:val="99"/>
    <w:unhideWhenUsed/>
    <w:rsid w:val="008E0F6F"/>
    <w:pPr>
      <w:tabs>
        <w:tab w:val="center" w:pos="4513"/>
        <w:tab w:val="right" w:pos="9026"/>
      </w:tabs>
      <w:snapToGrid w:val="0"/>
    </w:pPr>
  </w:style>
  <w:style w:type="character" w:customStyle="1" w:styleId="Char">
    <w:name w:val="머리글 Char"/>
    <w:basedOn w:val="a0"/>
    <w:link w:val="a5"/>
    <w:uiPriority w:val="99"/>
    <w:rsid w:val="008E0F6F"/>
  </w:style>
  <w:style w:type="paragraph" w:styleId="a6">
    <w:name w:val="footer"/>
    <w:basedOn w:val="a"/>
    <w:link w:val="Char0"/>
    <w:uiPriority w:val="99"/>
    <w:unhideWhenUsed/>
    <w:rsid w:val="008E0F6F"/>
    <w:pPr>
      <w:tabs>
        <w:tab w:val="center" w:pos="4513"/>
        <w:tab w:val="right" w:pos="9026"/>
      </w:tabs>
      <w:snapToGrid w:val="0"/>
    </w:pPr>
  </w:style>
  <w:style w:type="character" w:customStyle="1" w:styleId="Char0">
    <w:name w:val="바닥글 Char"/>
    <w:basedOn w:val="a0"/>
    <w:link w:val="a6"/>
    <w:uiPriority w:val="99"/>
    <w:rsid w:val="008E0F6F"/>
  </w:style>
  <w:style w:type="paragraph" w:styleId="a7">
    <w:name w:val="List Paragraph"/>
    <w:basedOn w:val="a"/>
    <w:uiPriority w:val="34"/>
    <w:qFormat/>
    <w:rsid w:val="0073002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40628">
      <w:bodyDiv w:val="1"/>
      <w:marLeft w:val="0"/>
      <w:marRight w:val="0"/>
      <w:marTop w:val="0"/>
      <w:marBottom w:val="0"/>
      <w:divBdr>
        <w:top w:val="none" w:sz="0" w:space="0" w:color="auto"/>
        <w:left w:val="none" w:sz="0" w:space="0" w:color="auto"/>
        <w:bottom w:val="none" w:sz="0" w:space="0" w:color="auto"/>
        <w:right w:val="none" w:sz="0" w:space="0" w:color="auto"/>
      </w:divBdr>
    </w:div>
    <w:div w:id="661783856">
      <w:bodyDiv w:val="1"/>
      <w:marLeft w:val="225"/>
      <w:marRight w:val="225"/>
      <w:marTop w:val="150"/>
      <w:marBottom w:val="0"/>
      <w:divBdr>
        <w:top w:val="none" w:sz="0" w:space="0" w:color="auto"/>
        <w:left w:val="none" w:sz="0" w:space="0" w:color="auto"/>
        <w:bottom w:val="none" w:sz="0" w:space="0" w:color="auto"/>
        <w:right w:val="none" w:sz="0" w:space="0" w:color="auto"/>
      </w:divBdr>
    </w:div>
    <w:div w:id="13777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ronsta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hebronstar.com" TargetMode="External"/><Relationship Id="rId4" Type="http://schemas.openxmlformats.org/officeDocument/2006/relationships/settings" Target="settings.xml"/><Relationship Id="rId9" Type="http://schemas.openxmlformats.org/officeDocument/2006/relationships/hyperlink" Target="http://www.hebronstar.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6D3C9-2C0B-4ECD-AD9A-4CC2B523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615</Words>
  <Characters>3508</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Hebronstar</dc:creator>
  <cp:lastModifiedBy>김 도형</cp:lastModifiedBy>
  <cp:revision>17</cp:revision>
  <cp:lastPrinted>2021-04-08T04:48:00Z</cp:lastPrinted>
  <dcterms:created xsi:type="dcterms:W3CDTF">2019-04-02T06:14:00Z</dcterms:created>
  <dcterms:modified xsi:type="dcterms:W3CDTF">2021-04-08T05:08:00Z</dcterms:modified>
</cp:coreProperties>
</file>